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A62DF" w14:textId="6E07B6A2" w:rsidR="005C69FF" w:rsidRPr="008A5B49" w:rsidRDefault="00EA3CD0" w:rsidP="005C69FF">
      <w:pPr>
        <w:autoSpaceDE w:val="0"/>
        <w:autoSpaceDN w:val="0"/>
        <w:jc w:val="center"/>
        <w:rPr>
          <w:rFonts w:ascii="Arial" w:hAnsi="Arial" w:cs="Arial"/>
          <w:b/>
          <w:bCs/>
          <w:color w:val="000000"/>
          <w:sz w:val="28"/>
          <w:szCs w:val="28"/>
        </w:rPr>
      </w:pPr>
      <w:r>
        <w:rPr>
          <w:rFonts w:ascii="Arial" w:hAnsi="Arial" w:cs="Arial"/>
          <w:b/>
          <w:bCs/>
          <w:color w:val="000000"/>
          <w:sz w:val="28"/>
          <w:szCs w:val="28"/>
        </w:rPr>
        <w:t xml:space="preserve"> </w:t>
      </w:r>
      <w:r w:rsidR="005C69FF" w:rsidRPr="008A5B49">
        <w:rPr>
          <w:rFonts w:ascii="Arial" w:hAnsi="Arial" w:cs="Arial"/>
          <w:b/>
          <w:noProof/>
          <w:sz w:val="28"/>
          <w:szCs w:val="28"/>
        </w:rPr>
        <w:drawing>
          <wp:inline distT="0" distB="0" distL="0" distR="0" wp14:anchorId="56084F5B" wp14:editId="17D92DCD">
            <wp:extent cx="504825" cy="571500"/>
            <wp:effectExtent l="0" t="0" r="9525" b="0"/>
            <wp:docPr id="1" name="Picture 1" descr="Crestcolou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colour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571500"/>
                    </a:xfrm>
                    <a:prstGeom prst="rect">
                      <a:avLst/>
                    </a:prstGeom>
                    <a:noFill/>
                    <a:ln>
                      <a:noFill/>
                    </a:ln>
                  </pic:spPr>
                </pic:pic>
              </a:graphicData>
            </a:graphic>
          </wp:inline>
        </w:drawing>
      </w:r>
    </w:p>
    <w:p w14:paraId="760FC513" w14:textId="77777777" w:rsidR="005C69FF" w:rsidRPr="008A5B49" w:rsidRDefault="005C69FF" w:rsidP="005C69FF">
      <w:pPr>
        <w:autoSpaceDE w:val="0"/>
        <w:autoSpaceDN w:val="0"/>
        <w:jc w:val="center"/>
        <w:rPr>
          <w:rFonts w:ascii="Arial" w:hAnsi="Arial" w:cs="Arial"/>
          <w:b/>
          <w:bCs/>
          <w:color w:val="000000"/>
          <w:sz w:val="32"/>
          <w:szCs w:val="32"/>
        </w:rPr>
      </w:pPr>
      <w:r>
        <w:rPr>
          <w:rFonts w:ascii="Arial" w:hAnsi="Arial" w:cs="Arial"/>
          <w:b/>
          <w:bCs/>
          <w:color w:val="000000"/>
          <w:sz w:val="32"/>
          <w:szCs w:val="32"/>
        </w:rPr>
        <w:t>STRATFO</w:t>
      </w:r>
      <w:r w:rsidRPr="008A5B49">
        <w:rPr>
          <w:rFonts w:ascii="Arial" w:hAnsi="Arial" w:cs="Arial"/>
          <w:b/>
          <w:bCs/>
          <w:color w:val="000000"/>
          <w:sz w:val="32"/>
          <w:szCs w:val="32"/>
        </w:rPr>
        <w:t>RD-UPON-AVON TOWN COUNCIL</w:t>
      </w:r>
    </w:p>
    <w:p w14:paraId="28711BB0" w14:textId="77777777" w:rsidR="005C69FF" w:rsidRDefault="005C69FF" w:rsidP="005C69FF">
      <w:pPr>
        <w:jc w:val="center"/>
        <w:rPr>
          <w:rFonts w:ascii="Arial" w:hAnsi="Arial" w:cs="Arial"/>
          <w:b/>
          <w:sz w:val="28"/>
          <w:szCs w:val="28"/>
        </w:rPr>
      </w:pPr>
    </w:p>
    <w:p w14:paraId="4253F622" w14:textId="77777777" w:rsidR="002178F6" w:rsidRDefault="002178F6" w:rsidP="002178F6">
      <w:pPr>
        <w:jc w:val="center"/>
        <w:rPr>
          <w:rFonts w:ascii="Arial" w:hAnsi="Arial" w:cs="Arial"/>
          <w:b/>
          <w:sz w:val="28"/>
          <w:szCs w:val="28"/>
        </w:rPr>
      </w:pPr>
      <w:bookmarkStart w:id="0" w:name="_Hlk165460872"/>
      <w:r>
        <w:rPr>
          <w:rFonts w:ascii="Arial" w:hAnsi="Arial" w:cs="Arial"/>
          <w:b/>
          <w:sz w:val="28"/>
          <w:szCs w:val="28"/>
        </w:rPr>
        <w:t>EQUALITY AND DIVERSITY POLICY</w:t>
      </w:r>
    </w:p>
    <w:p w14:paraId="2A163D76" w14:textId="77777777" w:rsidR="002178F6" w:rsidRDefault="002178F6" w:rsidP="002178F6">
      <w:pPr>
        <w:rPr>
          <w:rFonts w:ascii="Arial" w:hAnsi="Arial" w:cs="Arial"/>
          <w:b/>
          <w:sz w:val="28"/>
          <w:szCs w:val="28"/>
        </w:rPr>
      </w:pPr>
    </w:p>
    <w:sdt>
      <w:sdtPr>
        <w:rPr>
          <w:rFonts w:asciiTheme="minorHAnsi" w:eastAsiaTheme="minorHAnsi" w:hAnsiTheme="minorHAnsi" w:cstheme="minorBidi"/>
          <w:sz w:val="22"/>
          <w:szCs w:val="22"/>
          <w:lang w:val="en-GB"/>
        </w:rPr>
        <w:id w:val="1221480398"/>
        <w:docPartObj>
          <w:docPartGallery w:val="Table of Contents"/>
          <w:docPartUnique/>
        </w:docPartObj>
      </w:sdtPr>
      <w:sdtEndPr>
        <w:rPr>
          <w:b/>
          <w:bCs/>
          <w:noProof/>
        </w:rPr>
      </w:sdtEndPr>
      <w:sdtContent>
        <w:p w14:paraId="26375344" w14:textId="2452DD2E" w:rsidR="004D52A1" w:rsidRDefault="004D52A1">
          <w:pPr>
            <w:pStyle w:val="TOCHeading"/>
          </w:pPr>
        </w:p>
        <w:p w14:paraId="77D1A890" w14:textId="77777777" w:rsidR="004D52A1" w:rsidRPr="004D52A1" w:rsidRDefault="004D52A1" w:rsidP="004D52A1">
          <w:pPr>
            <w:rPr>
              <w:lang w:val="en-US"/>
            </w:rPr>
          </w:pPr>
        </w:p>
        <w:p w14:paraId="2C77CF37" w14:textId="37ADEAE7" w:rsidR="004D52A1" w:rsidRDefault="004D52A1">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169540638" w:history="1">
            <w:r w:rsidRPr="00D66B76">
              <w:rPr>
                <w:rStyle w:val="Hyperlink"/>
                <w:noProof/>
              </w:rPr>
              <w:t>Our commitment</w:t>
            </w:r>
            <w:r>
              <w:rPr>
                <w:noProof/>
                <w:webHidden/>
              </w:rPr>
              <w:tab/>
            </w:r>
            <w:r>
              <w:rPr>
                <w:noProof/>
                <w:webHidden/>
              </w:rPr>
              <w:fldChar w:fldCharType="begin"/>
            </w:r>
            <w:r>
              <w:rPr>
                <w:noProof/>
                <w:webHidden/>
              </w:rPr>
              <w:instrText xml:space="preserve"> PAGEREF _Toc169540638 \h </w:instrText>
            </w:r>
            <w:r>
              <w:rPr>
                <w:noProof/>
                <w:webHidden/>
              </w:rPr>
            </w:r>
            <w:r>
              <w:rPr>
                <w:noProof/>
                <w:webHidden/>
              </w:rPr>
              <w:fldChar w:fldCharType="separate"/>
            </w:r>
            <w:r w:rsidR="00A20DA8">
              <w:rPr>
                <w:noProof/>
                <w:webHidden/>
              </w:rPr>
              <w:t>2</w:t>
            </w:r>
            <w:r>
              <w:rPr>
                <w:noProof/>
                <w:webHidden/>
              </w:rPr>
              <w:fldChar w:fldCharType="end"/>
            </w:r>
          </w:hyperlink>
        </w:p>
        <w:p w14:paraId="0B552DE7" w14:textId="37E2B5DC" w:rsidR="004D52A1" w:rsidRDefault="00A67F87">
          <w:pPr>
            <w:pStyle w:val="TOC1"/>
            <w:rPr>
              <w:rFonts w:eastAsiaTheme="minorEastAsia"/>
              <w:noProof/>
              <w:kern w:val="2"/>
              <w:sz w:val="24"/>
              <w:szCs w:val="24"/>
              <w:lang w:eastAsia="en-GB"/>
              <w14:ligatures w14:val="standardContextual"/>
            </w:rPr>
          </w:pPr>
          <w:hyperlink w:anchor="_Toc169540639" w:history="1">
            <w:r w:rsidR="004D52A1" w:rsidRPr="00D66B76">
              <w:rPr>
                <w:rStyle w:val="Hyperlink"/>
                <w:noProof/>
              </w:rPr>
              <w:t>The law</w:t>
            </w:r>
            <w:r w:rsidR="004D52A1">
              <w:rPr>
                <w:noProof/>
                <w:webHidden/>
              </w:rPr>
              <w:tab/>
            </w:r>
            <w:r w:rsidR="004D52A1">
              <w:rPr>
                <w:noProof/>
                <w:webHidden/>
              </w:rPr>
              <w:fldChar w:fldCharType="begin"/>
            </w:r>
            <w:r w:rsidR="004D52A1">
              <w:rPr>
                <w:noProof/>
                <w:webHidden/>
              </w:rPr>
              <w:instrText xml:space="preserve"> PAGEREF _Toc169540639 \h </w:instrText>
            </w:r>
            <w:r w:rsidR="004D52A1">
              <w:rPr>
                <w:noProof/>
                <w:webHidden/>
              </w:rPr>
            </w:r>
            <w:r w:rsidR="004D52A1">
              <w:rPr>
                <w:noProof/>
                <w:webHidden/>
              </w:rPr>
              <w:fldChar w:fldCharType="separate"/>
            </w:r>
            <w:r w:rsidR="00A20DA8">
              <w:rPr>
                <w:noProof/>
                <w:webHidden/>
              </w:rPr>
              <w:t>2</w:t>
            </w:r>
            <w:r w:rsidR="004D52A1">
              <w:rPr>
                <w:noProof/>
                <w:webHidden/>
              </w:rPr>
              <w:fldChar w:fldCharType="end"/>
            </w:r>
          </w:hyperlink>
        </w:p>
        <w:p w14:paraId="5DCE9DE1" w14:textId="12849F61" w:rsidR="004D52A1" w:rsidRDefault="00A67F87">
          <w:pPr>
            <w:pStyle w:val="TOC1"/>
            <w:rPr>
              <w:rFonts w:eastAsiaTheme="minorEastAsia"/>
              <w:noProof/>
              <w:kern w:val="2"/>
              <w:sz w:val="24"/>
              <w:szCs w:val="24"/>
              <w:lang w:eastAsia="en-GB"/>
              <w14:ligatures w14:val="standardContextual"/>
            </w:rPr>
          </w:pPr>
          <w:hyperlink w:anchor="_Toc169540640" w:history="1">
            <w:r w:rsidR="004D52A1" w:rsidRPr="00D66B76">
              <w:rPr>
                <w:rStyle w:val="Hyperlink"/>
                <w:noProof/>
              </w:rPr>
              <w:t>Types of unlawful discrimination</w:t>
            </w:r>
            <w:r w:rsidR="004D52A1">
              <w:rPr>
                <w:noProof/>
                <w:webHidden/>
              </w:rPr>
              <w:tab/>
            </w:r>
            <w:r w:rsidR="004D52A1">
              <w:rPr>
                <w:noProof/>
                <w:webHidden/>
              </w:rPr>
              <w:fldChar w:fldCharType="begin"/>
            </w:r>
            <w:r w:rsidR="004D52A1">
              <w:rPr>
                <w:noProof/>
                <w:webHidden/>
              </w:rPr>
              <w:instrText xml:space="preserve"> PAGEREF _Toc169540640 \h </w:instrText>
            </w:r>
            <w:r w:rsidR="004D52A1">
              <w:rPr>
                <w:noProof/>
                <w:webHidden/>
              </w:rPr>
            </w:r>
            <w:r w:rsidR="004D52A1">
              <w:rPr>
                <w:noProof/>
                <w:webHidden/>
              </w:rPr>
              <w:fldChar w:fldCharType="separate"/>
            </w:r>
            <w:r w:rsidR="00A20DA8">
              <w:rPr>
                <w:noProof/>
                <w:webHidden/>
              </w:rPr>
              <w:t>2</w:t>
            </w:r>
            <w:r w:rsidR="004D52A1">
              <w:rPr>
                <w:noProof/>
                <w:webHidden/>
              </w:rPr>
              <w:fldChar w:fldCharType="end"/>
            </w:r>
          </w:hyperlink>
        </w:p>
        <w:p w14:paraId="5A8BABF6" w14:textId="138A2061" w:rsidR="004D52A1" w:rsidRDefault="00A67F87">
          <w:pPr>
            <w:pStyle w:val="TOC1"/>
            <w:rPr>
              <w:rFonts w:eastAsiaTheme="minorEastAsia"/>
              <w:noProof/>
              <w:kern w:val="2"/>
              <w:sz w:val="24"/>
              <w:szCs w:val="24"/>
              <w:lang w:eastAsia="en-GB"/>
              <w14:ligatures w14:val="standardContextual"/>
            </w:rPr>
          </w:pPr>
          <w:hyperlink w:anchor="_Toc169540641" w:history="1">
            <w:r w:rsidR="004D52A1" w:rsidRPr="00D66B76">
              <w:rPr>
                <w:rStyle w:val="Hyperlink"/>
                <w:noProof/>
              </w:rPr>
              <w:t>Equal opportunities in employment</w:t>
            </w:r>
            <w:r w:rsidR="004D52A1">
              <w:rPr>
                <w:noProof/>
                <w:webHidden/>
              </w:rPr>
              <w:tab/>
            </w:r>
            <w:r w:rsidR="004D52A1">
              <w:rPr>
                <w:noProof/>
                <w:webHidden/>
              </w:rPr>
              <w:fldChar w:fldCharType="begin"/>
            </w:r>
            <w:r w:rsidR="004D52A1">
              <w:rPr>
                <w:noProof/>
                <w:webHidden/>
              </w:rPr>
              <w:instrText xml:space="preserve"> PAGEREF _Toc169540641 \h </w:instrText>
            </w:r>
            <w:r w:rsidR="004D52A1">
              <w:rPr>
                <w:noProof/>
                <w:webHidden/>
              </w:rPr>
            </w:r>
            <w:r w:rsidR="004D52A1">
              <w:rPr>
                <w:noProof/>
                <w:webHidden/>
              </w:rPr>
              <w:fldChar w:fldCharType="separate"/>
            </w:r>
            <w:r w:rsidR="00A20DA8">
              <w:rPr>
                <w:noProof/>
                <w:webHidden/>
              </w:rPr>
              <w:t>3</w:t>
            </w:r>
            <w:r w:rsidR="004D52A1">
              <w:rPr>
                <w:noProof/>
                <w:webHidden/>
              </w:rPr>
              <w:fldChar w:fldCharType="end"/>
            </w:r>
          </w:hyperlink>
        </w:p>
        <w:p w14:paraId="3B50D36F" w14:textId="32021364" w:rsidR="004D52A1" w:rsidRDefault="00A67F87">
          <w:pPr>
            <w:pStyle w:val="TOC1"/>
            <w:rPr>
              <w:rFonts w:eastAsiaTheme="minorEastAsia"/>
              <w:noProof/>
              <w:kern w:val="2"/>
              <w:sz w:val="24"/>
              <w:szCs w:val="24"/>
              <w:lang w:eastAsia="en-GB"/>
              <w14:ligatures w14:val="standardContextual"/>
            </w:rPr>
          </w:pPr>
          <w:hyperlink w:anchor="_Toc169540642" w:history="1">
            <w:r w:rsidR="004D52A1" w:rsidRPr="00D66B76">
              <w:rPr>
                <w:rStyle w:val="Hyperlink"/>
                <w:noProof/>
              </w:rPr>
              <w:t>Dignity at work</w:t>
            </w:r>
            <w:r w:rsidR="004D52A1">
              <w:rPr>
                <w:noProof/>
                <w:webHidden/>
              </w:rPr>
              <w:tab/>
            </w:r>
            <w:r w:rsidR="004D52A1">
              <w:rPr>
                <w:noProof/>
                <w:webHidden/>
              </w:rPr>
              <w:fldChar w:fldCharType="begin"/>
            </w:r>
            <w:r w:rsidR="004D52A1">
              <w:rPr>
                <w:noProof/>
                <w:webHidden/>
              </w:rPr>
              <w:instrText xml:space="preserve"> PAGEREF _Toc169540642 \h </w:instrText>
            </w:r>
            <w:r w:rsidR="004D52A1">
              <w:rPr>
                <w:noProof/>
                <w:webHidden/>
              </w:rPr>
            </w:r>
            <w:r w:rsidR="004D52A1">
              <w:rPr>
                <w:noProof/>
                <w:webHidden/>
              </w:rPr>
              <w:fldChar w:fldCharType="separate"/>
            </w:r>
            <w:r w:rsidR="00A20DA8">
              <w:rPr>
                <w:noProof/>
                <w:webHidden/>
              </w:rPr>
              <w:t>4</w:t>
            </w:r>
            <w:r w:rsidR="004D52A1">
              <w:rPr>
                <w:noProof/>
                <w:webHidden/>
              </w:rPr>
              <w:fldChar w:fldCharType="end"/>
            </w:r>
          </w:hyperlink>
        </w:p>
        <w:p w14:paraId="26CC25B6" w14:textId="0F14A6DD" w:rsidR="004D52A1" w:rsidRDefault="00A67F87">
          <w:pPr>
            <w:pStyle w:val="TOC1"/>
            <w:rPr>
              <w:rFonts w:eastAsiaTheme="minorEastAsia"/>
              <w:noProof/>
              <w:kern w:val="2"/>
              <w:sz w:val="24"/>
              <w:szCs w:val="24"/>
              <w:lang w:eastAsia="en-GB"/>
              <w14:ligatures w14:val="standardContextual"/>
            </w:rPr>
          </w:pPr>
          <w:hyperlink w:anchor="_Toc169540643" w:history="1">
            <w:r w:rsidR="004D52A1" w:rsidRPr="00D66B76">
              <w:rPr>
                <w:rStyle w:val="Hyperlink"/>
                <w:noProof/>
              </w:rPr>
              <w:t>People not employed by The Council</w:t>
            </w:r>
            <w:r w:rsidR="004D52A1">
              <w:rPr>
                <w:noProof/>
                <w:webHidden/>
              </w:rPr>
              <w:tab/>
            </w:r>
            <w:r w:rsidR="004D52A1">
              <w:rPr>
                <w:noProof/>
                <w:webHidden/>
              </w:rPr>
              <w:fldChar w:fldCharType="begin"/>
            </w:r>
            <w:r w:rsidR="004D52A1">
              <w:rPr>
                <w:noProof/>
                <w:webHidden/>
              </w:rPr>
              <w:instrText xml:space="preserve"> PAGEREF _Toc169540643 \h </w:instrText>
            </w:r>
            <w:r w:rsidR="004D52A1">
              <w:rPr>
                <w:noProof/>
                <w:webHidden/>
              </w:rPr>
            </w:r>
            <w:r w:rsidR="004D52A1">
              <w:rPr>
                <w:noProof/>
                <w:webHidden/>
              </w:rPr>
              <w:fldChar w:fldCharType="separate"/>
            </w:r>
            <w:r w:rsidR="00A20DA8">
              <w:rPr>
                <w:noProof/>
                <w:webHidden/>
              </w:rPr>
              <w:t>4</w:t>
            </w:r>
            <w:r w:rsidR="004D52A1">
              <w:rPr>
                <w:noProof/>
                <w:webHidden/>
              </w:rPr>
              <w:fldChar w:fldCharType="end"/>
            </w:r>
          </w:hyperlink>
        </w:p>
        <w:p w14:paraId="00CF8F89" w14:textId="3A56ADF5" w:rsidR="004D52A1" w:rsidRDefault="00A67F87">
          <w:pPr>
            <w:pStyle w:val="TOC1"/>
            <w:rPr>
              <w:rFonts w:eastAsiaTheme="minorEastAsia"/>
              <w:noProof/>
              <w:kern w:val="2"/>
              <w:sz w:val="24"/>
              <w:szCs w:val="24"/>
              <w:lang w:eastAsia="en-GB"/>
              <w14:ligatures w14:val="standardContextual"/>
            </w:rPr>
          </w:pPr>
          <w:hyperlink w:anchor="_Toc169540644" w:history="1">
            <w:r w:rsidR="004D52A1" w:rsidRPr="00D66B76">
              <w:rPr>
                <w:rStyle w:val="Hyperlink"/>
                <w:noProof/>
              </w:rPr>
              <w:t>Training</w:t>
            </w:r>
            <w:r w:rsidR="004D52A1">
              <w:rPr>
                <w:noProof/>
                <w:webHidden/>
              </w:rPr>
              <w:tab/>
            </w:r>
            <w:r w:rsidR="004D52A1">
              <w:rPr>
                <w:noProof/>
                <w:webHidden/>
              </w:rPr>
              <w:fldChar w:fldCharType="begin"/>
            </w:r>
            <w:r w:rsidR="004D52A1">
              <w:rPr>
                <w:noProof/>
                <w:webHidden/>
              </w:rPr>
              <w:instrText xml:space="preserve"> PAGEREF _Toc169540644 \h </w:instrText>
            </w:r>
            <w:r w:rsidR="004D52A1">
              <w:rPr>
                <w:noProof/>
                <w:webHidden/>
              </w:rPr>
            </w:r>
            <w:r w:rsidR="004D52A1">
              <w:rPr>
                <w:noProof/>
                <w:webHidden/>
              </w:rPr>
              <w:fldChar w:fldCharType="separate"/>
            </w:r>
            <w:r w:rsidR="00A20DA8">
              <w:rPr>
                <w:noProof/>
                <w:webHidden/>
              </w:rPr>
              <w:t>4</w:t>
            </w:r>
            <w:r w:rsidR="004D52A1">
              <w:rPr>
                <w:noProof/>
                <w:webHidden/>
              </w:rPr>
              <w:fldChar w:fldCharType="end"/>
            </w:r>
          </w:hyperlink>
        </w:p>
        <w:p w14:paraId="35C23B22" w14:textId="350DA3E2" w:rsidR="004D52A1" w:rsidRDefault="00A67F87">
          <w:pPr>
            <w:pStyle w:val="TOC1"/>
            <w:rPr>
              <w:rFonts w:eastAsiaTheme="minorEastAsia"/>
              <w:noProof/>
              <w:kern w:val="2"/>
              <w:sz w:val="24"/>
              <w:szCs w:val="24"/>
              <w:lang w:eastAsia="en-GB"/>
              <w14:ligatures w14:val="standardContextual"/>
            </w:rPr>
          </w:pPr>
          <w:hyperlink w:anchor="_Toc169540645" w:history="1">
            <w:r w:rsidR="004D52A1" w:rsidRPr="00D66B76">
              <w:rPr>
                <w:rStyle w:val="Hyperlink"/>
                <w:noProof/>
              </w:rPr>
              <w:t>Your responsibilities</w:t>
            </w:r>
            <w:r w:rsidR="004D52A1">
              <w:rPr>
                <w:noProof/>
                <w:webHidden/>
              </w:rPr>
              <w:tab/>
            </w:r>
            <w:r w:rsidR="004D52A1">
              <w:rPr>
                <w:noProof/>
                <w:webHidden/>
              </w:rPr>
              <w:fldChar w:fldCharType="begin"/>
            </w:r>
            <w:r w:rsidR="004D52A1">
              <w:rPr>
                <w:noProof/>
                <w:webHidden/>
              </w:rPr>
              <w:instrText xml:space="preserve"> PAGEREF _Toc169540645 \h </w:instrText>
            </w:r>
            <w:r w:rsidR="004D52A1">
              <w:rPr>
                <w:noProof/>
                <w:webHidden/>
              </w:rPr>
            </w:r>
            <w:r w:rsidR="004D52A1">
              <w:rPr>
                <w:noProof/>
                <w:webHidden/>
              </w:rPr>
              <w:fldChar w:fldCharType="separate"/>
            </w:r>
            <w:r w:rsidR="00A20DA8">
              <w:rPr>
                <w:noProof/>
                <w:webHidden/>
              </w:rPr>
              <w:t>5</w:t>
            </w:r>
            <w:r w:rsidR="004D52A1">
              <w:rPr>
                <w:noProof/>
                <w:webHidden/>
              </w:rPr>
              <w:fldChar w:fldCharType="end"/>
            </w:r>
          </w:hyperlink>
        </w:p>
        <w:p w14:paraId="77636250" w14:textId="41B855B4" w:rsidR="004D52A1" w:rsidRDefault="00A67F87">
          <w:pPr>
            <w:pStyle w:val="TOC1"/>
            <w:rPr>
              <w:rFonts w:eastAsiaTheme="minorEastAsia"/>
              <w:noProof/>
              <w:kern w:val="2"/>
              <w:sz w:val="24"/>
              <w:szCs w:val="24"/>
              <w:lang w:eastAsia="en-GB"/>
              <w14:ligatures w14:val="standardContextual"/>
            </w:rPr>
          </w:pPr>
          <w:hyperlink w:anchor="_Toc169540646" w:history="1">
            <w:r w:rsidR="004D52A1" w:rsidRPr="00D66B76">
              <w:rPr>
                <w:rStyle w:val="Hyperlink"/>
                <w:noProof/>
              </w:rPr>
              <w:t>Grievances</w:t>
            </w:r>
            <w:r w:rsidR="004D52A1">
              <w:rPr>
                <w:noProof/>
                <w:webHidden/>
              </w:rPr>
              <w:tab/>
            </w:r>
            <w:r w:rsidR="004D52A1">
              <w:rPr>
                <w:noProof/>
                <w:webHidden/>
              </w:rPr>
              <w:fldChar w:fldCharType="begin"/>
            </w:r>
            <w:r w:rsidR="004D52A1">
              <w:rPr>
                <w:noProof/>
                <w:webHidden/>
              </w:rPr>
              <w:instrText xml:space="preserve"> PAGEREF _Toc169540646 \h </w:instrText>
            </w:r>
            <w:r w:rsidR="004D52A1">
              <w:rPr>
                <w:noProof/>
                <w:webHidden/>
              </w:rPr>
            </w:r>
            <w:r w:rsidR="004D52A1">
              <w:rPr>
                <w:noProof/>
                <w:webHidden/>
              </w:rPr>
              <w:fldChar w:fldCharType="separate"/>
            </w:r>
            <w:r w:rsidR="00A20DA8">
              <w:rPr>
                <w:noProof/>
                <w:webHidden/>
              </w:rPr>
              <w:t>5</w:t>
            </w:r>
            <w:r w:rsidR="004D52A1">
              <w:rPr>
                <w:noProof/>
                <w:webHidden/>
              </w:rPr>
              <w:fldChar w:fldCharType="end"/>
            </w:r>
          </w:hyperlink>
        </w:p>
        <w:p w14:paraId="3ABF8FFF" w14:textId="7DEAC6A3" w:rsidR="004D52A1" w:rsidRDefault="00A67F87">
          <w:pPr>
            <w:pStyle w:val="TOC1"/>
            <w:rPr>
              <w:rFonts w:eastAsiaTheme="minorEastAsia"/>
              <w:noProof/>
              <w:kern w:val="2"/>
              <w:sz w:val="24"/>
              <w:szCs w:val="24"/>
              <w:lang w:eastAsia="en-GB"/>
              <w14:ligatures w14:val="standardContextual"/>
            </w:rPr>
          </w:pPr>
          <w:hyperlink w:anchor="_Toc169540647" w:history="1">
            <w:r w:rsidR="004D52A1" w:rsidRPr="00D66B76">
              <w:rPr>
                <w:rStyle w:val="Hyperlink"/>
                <w:noProof/>
              </w:rPr>
              <w:t>Monitoring and review</w:t>
            </w:r>
            <w:r w:rsidR="004D52A1">
              <w:rPr>
                <w:noProof/>
                <w:webHidden/>
              </w:rPr>
              <w:tab/>
            </w:r>
            <w:r w:rsidR="004D52A1">
              <w:rPr>
                <w:noProof/>
                <w:webHidden/>
              </w:rPr>
              <w:fldChar w:fldCharType="begin"/>
            </w:r>
            <w:r w:rsidR="004D52A1">
              <w:rPr>
                <w:noProof/>
                <w:webHidden/>
              </w:rPr>
              <w:instrText xml:space="preserve"> PAGEREF _Toc169540647 \h </w:instrText>
            </w:r>
            <w:r w:rsidR="004D52A1">
              <w:rPr>
                <w:noProof/>
                <w:webHidden/>
              </w:rPr>
            </w:r>
            <w:r w:rsidR="004D52A1">
              <w:rPr>
                <w:noProof/>
                <w:webHidden/>
              </w:rPr>
              <w:fldChar w:fldCharType="separate"/>
            </w:r>
            <w:r w:rsidR="00A20DA8">
              <w:rPr>
                <w:noProof/>
                <w:webHidden/>
              </w:rPr>
              <w:t>5</w:t>
            </w:r>
            <w:r w:rsidR="004D52A1">
              <w:rPr>
                <w:noProof/>
                <w:webHidden/>
              </w:rPr>
              <w:fldChar w:fldCharType="end"/>
            </w:r>
          </w:hyperlink>
        </w:p>
        <w:p w14:paraId="33821898" w14:textId="12823EC3" w:rsidR="004D52A1" w:rsidRDefault="004D52A1">
          <w:r>
            <w:rPr>
              <w:b/>
              <w:bCs/>
              <w:noProof/>
            </w:rPr>
            <w:fldChar w:fldCharType="end"/>
          </w:r>
        </w:p>
      </w:sdtContent>
    </w:sdt>
    <w:p w14:paraId="0C17457C" w14:textId="77777777" w:rsidR="002178F6" w:rsidRDefault="002178F6" w:rsidP="002178F6">
      <w:pPr>
        <w:rPr>
          <w:rFonts w:ascii="Arial" w:hAnsi="Arial" w:cs="Arial"/>
        </w:rPr>
      </w:pPr>
    </w:p>
    <w:p w14:paraId="73D15B8B" w14:textId="77777777" w:rsidR="002178F6" w:rsidRDefault="002178F6" w:rsidP="002178F6">
      <w:pPr>
        <w:rPr>
          <w:rFonts w:ascii="Arial" w:hAnsi="Arial" w:cs="Arial"/>
        </w:rPr>
      </w:pPr>
    </w:p>
    <w:p w14:paraId="41B1D7DC" w14:textId="77777777" w:rsidR="002178F6" w:rsidRDefault="002178F6" w:rsidP="002178F6">
      <w:pPr>
        <w:rPr>
          <w:rFonts w:ascii="Arial" w:hAnsi="Arial" w:cs="Arial"/>
        </w:rPr>
      </w:pPr>
    </w:p>
    <w:p w14:paraId="5EB2F035" w14:textId="77777777" w:rsidR="002178F6" w:rsidRDefault="002178F6" w:rsidP="002178F6">
      <w:pPr>
        <w:rPr>
          <w:rFonts w:ascii="Arial" w:hAnsi="Arial" w:cs="Arial"/>
        </w:rPr>
      </w:pPr>
    </w:p>
    <w:p w14:paraId="11B60091" w14:textId="77777777" w:rsidR="002178F6" w:rsidRDefault="002178F6" w:rsidP="002178F6">
      <w:pPr>
        <w:rPr>
          <w:rFonts w:ascii="Arial" w:hAnsi="Arial" w:cs="Arial"/>
        </w:rPr>
      </w:pPr>
    </w:p>
    <w:p w14:paraId="0E406FF4" w14:textId="77777777" w:rsidR="002178F6" w:rsidRDefault="002178F6" w:rsidP="002178F6">
      <w:pPr>
        <w:rPr>
          <w:rFonts w:ascii="Arial" w:hAnsi="Arial" w:cs="Arial"/>
        </w:rPr>
      </w:pPr>
    </w:p>
    <w:p w14:paraId="59139CBC" w14:textId="77777777" w:rsidR="002178F6" w:rsidRDefault="002178F6" w:rsidP="002178F6">
      <w:pPr>
        <w:rPr>
          <w:rFonts w:ascii="Arial" w:hAnsi="Arial" w:cs="Arial"/>
        </w:rPr>
      </w:pPr>
    </w:p>
    <w:p w14:paraId="6070C1DF" w14:textId="77777777" w:rsidR="002178F6" w:rsidRDefault="002178F6" w:rsidP="002178F6">
      <w:pPr>
        <w:rPr>
          <w:rFonts w:ascii="Arial" w:hAnsi="Arial" w:cs="Arial"/>
        </w:rPr>
      </w:pPr>
    </w:p>
    <w:p w14:paraId="60CA5F3A" w14:textId="77777777" w:rsidR="002178F6" w:rsidRDefault="002178F6" w:rsidP="002178F6">
      <w:pPr>
        <w:rPr>
          <w:rFonts w:ascii="Arial" w:hAnsi="Arial" w:cs="Arial"/>
        </w:rPr>
      </w:pPr>
    </w:p>
    <w:p w14:paraId="4EB41E65" w14:textId="77777777" w:rsidR="002178F6" w:rsidRDefault="002178F6" w:rsidP="002178F6">
      <w:pPr>
        <w:rPr>
          <w:rFonts w:ascii="Arial" w:hAnsi="Arial" w:cs="Arial"/>
        </w:rPr>
      </w:pPr>
    </w:p>
    <w:p w14:paraId="432F75D6" w14:textId="77777777" w:rsidR="002178F6" w:rsidRDefault="002178F6" w:rsidP="004D52A1">
      <w:pPr>
        <w:pStyle w:val="Heading1"/>
      </w:pPr>
      <w:bookmarkStart w:id="1" w:name="_Toc169540638"/>
      <w:r>
        <w:lastRenderedPageBreak/>
        <w:t>Our commitment</w:t>
      </w:r>
      <w:bookmarkEnd w:id="1"/>
    </w:p>
    <w:p w14:paraId="2829A9CD" w14:textId="77777777" w:rsidR="000C46D4" w:rsidRPr="000C46D4" w:rsidRDefault="000C46D4" w:rsidP="000C46D4"/>
    <w:p w14:paraId="0EC85DF9" w14:textId="52192FE4"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is committed to providing equal opportunities in employment and to avoiding unlawful discrimination.</w:t>
      </w:r>
    </w:p>
    <w:p w14:paraId="37C9DB05" w14:textId="15909E2F" w:rsidR="002178F6" w:rsidRDefault="002178F6" w:rsidP="002178F6">
      <w:pPr>
        <w:rPr>
          <w:rFonts w:ascii="Arial" w:hAnsi="Arial" w:cs="Arial"/>
          <w:b/>
          <w:bCs/>
        </w:rPr>
      </w:pPr>
      <w:r>
        <w:rPr>
          <w:rFonts w:ascii="Arial" w:hAnsi="Arial" w:cs="Arial"/>
        </w:rPr>
        <w:t xml:space="preserve">This policy is intended to assist </w:t>
      </w:r>
      <w:r w:rsidR="00EE2268">
        <w:rPr>
          <w:rFonts w:ascii="Arial" w:hAnsi="Arial" w:cs="Arial"/>
        </w:rPr>
        <w:t>The Council</w:t>
      </w:r>
      <w:r>
        <w:rPr>
          <w:rFonts w:ascii="Arial" w:hAnsi="Arial" w:cs="Arial"/>
        </w:rPr>
        <w:t xml:space="preserve"> to put this commitment into practice. Compliance with this policy should also ensure that employees do not commit unlawful acts of discrimination.</w:t>
      </w:r>
    </w:p>
    <w:p w14:paraId="55E4262F" w14:textId="77777777" w:rsidR="002178F6" w:rsidRDefault="002178F6" w:rsidP="002178F6">
      <w:pPr>
        <w:rPr>
          <w:rFonts w:ascii="Arial" w:hAnsi="Arial" w:cs="Arial"/>
        </w:rPr>
      </w:pPr>
      <w:r>
        <w:rPr>
          <w:rFonts w:ascii="Arial" w:hAnsi="Arial" w:cs="Arial"/>
        </w:rPr>
        <w:t>Striving to ensure that the work environment is free of harassment and bullying and that everyone is treated with dignity and respect is an important aspect of ensuring equal opportunities in employment.</w:t>
      </w:r>
    </w:p>
    <w:p w14:paraId="2C99AAF9" w14:textId="77777777" w:rsidR="002178F6" w:rsidRDefault="002178F6" w:rsidP="004D52A1">
      <w:pPr>
        <w:pStyle w:val="Heading1"/>
      </w:pPr>
      <w:bookmarkStart w:id="2" w:name="_Toc169540639"/>
      <w:r>
        <w:t>The law</w:t>
      </w:r>
      <w:bookmarkEnd w:id="2"/>
    </w:p>
    <w:p w14:paraId="4F9591F4" w14:textId="77777777" w:rsidR="000C46D4" w:rsidRPr="000C46D4" w:rsidRDefault="000C46D4" w:rsidP="000C46D4"/>
    <w:p w14:paraId="1E40DA64" w14:textId="77777777" w:rsidR="002178F6" w:rsidRDefault="002178F6" w:rsidP="002178F6">
      <w:pPr>
        <w:rPr>
          <w:rFonts w:ascii="Arial" w:hAnsi="Arial" w:cs="Arial"/>
        </w:rPr>
      </w:pPr>
      <w:r>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3906F031" w14:textId="77777777" w:rsidR="002178F6" w:rsidRDefault="002178F6" w:rsidP="002178F6">
      <w:pPr>
        <w:rPr>
          <w:rFonts w:ascii="Arial" w:hAnsi="Arial" w:cs="Arial"/>
        </w:rPr>
      </w:pPr>
      <w:r>
        <w:rPr>
          <w:rFonts w:ascii="Arial" w:hAnsi="Arial" w:cs="Arial"/>
        </w:rPr>
        <w:t>Discrimination after employment may also be unlawful, e.g. refusing to give a reference for a reason related to one of the protected characteristics.</w:t>
      </w:r>
    </w:p>
    <w:p w14:paraId="5A3954AD" w14:textId="73D6B0DA"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will not discriminate against or harass a member of the public in the provision of services or goods.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address any barriers that may impede disabled people from accessing a service.</w:t>
      </w:r>
    </w:p>
    <w:p w14:paraId="6472589F" w14:textId="77777777" w:rsidR="002178F6" w:rsidRDefault="002178F6" w:rsidP="004D52A1">
      <w:pPr>
        <w:pStyle w:val="Heading1"/>
      </w:pPr>
      <w:bookmarkStart w:id="3" w:name="_Toc169540640"/>
      <w:r>
        <w:t>Types of unlawful discrimination</w:t>
      </w:r>
      <w:bookmarkEnd w:id="3"/>
    </w:p>
    <w:p w14:paraId="6B92211A" w14:textId="77777777" w:rsidR="000C46D4" w:rsidRPr="000C46D4" w:rsidRDefault="000C46D4" w:rsidP="000C46D4"/>
    <w:p w14:paraId="11BEBB8F" w14:textId="77777777" w:rsidR="002178F6" w:rsidRDefault="002178F6" w:rsidP="002178F6">
      <w:pPr>
        <w:rPr>
          <w:rFonts w:ascii="Arial" w:hAnsi="Arial" w:cs="Arial"/>
        </w:rPr>
      </w:pPr>
      <w:r>
        <w:rPr>
          <w:rFonts w:ascii="Arial" w:hAnsi="Arial" w:cs="Arial"/>
          <w:u w:val="single"/>
        </w:rPr>
        <w:t>Direct discrimination</w:t>
      </w:r>
      <w:r>
        <w:rPr>
          <w:rFonts w:ascii="Arial" w:hAnsi="Arial" w:cs="Arial"/>
        </w:rPr>
        <w:t xml:space="preserve"> is where a person is treated less favourably than another because of a protected characteristic.</w:t>
      </w:r>
    </w:p>
    <w:p w14:paraId="5D2E10B9" w14:textId="77777777" w:rsidR="002178F6" w:rsidRDefault="002178F6" w:rsidP="002178F6">
      <w:pPr>
        <w:rPr>
          <w:rFonts w:ascii="Arial" w:hAnsi="Arial" w:cs="Arial"/>
        </w:rPr>
      </w:pPr>
      <w:r>
        <w:rPr>
          <w:rFonts w:ascii="Arial" w:hAnsi="Arial" w:cs="Arial"/>
        </w:rPr>
        <w:t>In limited circumstances, employers can directly discriminate against an individual for a reason related to any of the protected characteristics where there is an occupational requirement. The occupational requirement must be crucial to the post and a proportionate means of achieving a legitimate aim.</w:t>
      </w:r>
    </w:p>
    <w:p w14:paraId="4B4476C0" w14:textId="3491432B" w:rsidR="002178F6" w:rsidRDefault="002178F6" w:rsidP="002178F6">
      <w:pPr>
        <w:rPr>
          <w:rFonts w:ascii="Arial" w:hAnsi="Arial" w:cs="Arial"/>
        </w:rPr>
      </w:pPr>
      <w:r>
        <w:rPr>
          <w:rFonts w:ascii="Arial" w:hAnsi="Arial" w:cs="Arial"/>
          <w:u w:val="single"/>
        </w:rPr>
        <w:t>Indirect discrimination</w:t>
      </w:r>
      <w:r>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w:t>
      </w:r>
      <w:r>
        <w:rPr>
          <w:rFonts w:ascii="Arial" w:hAnsi="Arial" w:cs="Arial"/>
        </w:rPr>
        <w:lastRenderedPageBreak/>
        <w:t>people who do not, and it cannot be shown to be a proportionate means of achieving a legitimate aim.</w:t>
      </w:r>
    </w:p>
    <w:p w14:paraId="1C8C9305" w14:textId="77777777" w:rsidR="002178F6" w:rsidRDefault="002178F6" w:rsidP="002178F6">
      <w:pPr>
        <w:rPr>
          <w:rFonts w:ascii="Arial" w:hAnsi="Arial" w:cs="Arial"/>
        </w:rPr>
      </w:pPr>
      <w:r>
        <w:rPr>
          <w:rFonts w:ascii="Arial" w:hAnsi="Arial" w:cs="Arial"/>
          <w:u w:val="single"/>
        </w:rPr>
        <w:t>Harassment</w:t>
      </w:r>
      <w:r>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57F0F68A" w14:textId="77777777" w:rsidR="002178F6" w:rsidRDefault="002178F6" w:rsidP="002178F6">
      <w:pPr>
        <w:rPr>
          <w:rFonts w:ascii="Arial" w:hAnsi="Arial" w:cs="Arial"/>
        </w:rPr>
      </w:pPr>
      <w:r>
        <w:rPr>
          <w:rFonts w:ascii="Arial" w:hAnsi="Arial" w:cs="Arial"/>
          <w:u w:val="single"/>
        </w:rPr>
        <w:t>Associative discrimination</w:t>
      </w:r>
      <w:r>
        <w:rPr>
          <w:rFonts w:ascii="Arial" w:hAnsi="Arial" w:cs="Arial"/>
        </w:rPr>
        <w:t xml:space="preserve"> is where an individual is directly discriminated against or harassed for association with another individual who has a protected characteristic.</w:t>
      </w:r>
    </w:p>
    <w:p w14:paraId="522EF029" w14:textId="77777777" w:rsidR="002178F6" w:rsidRDefault="002178F6" w:rsidP="002178F6">
      <w:pPr>
        <w:rPr>
          <w:rFonts w:ascii="Arial" w:hAnsi="Arial" w:cs="Arial"/>
        </w:rPr>
      </w:pPr>
      <w:r>
        <w:rPr>
          <w:rFonts w:ascii="Arial" w:hAnsi="Arial" w:cs="Arial"/>
          <w:u w:val="single"/>
        </w:rPr>
        <w:t>Perceptive discrimination</w:t>
      </w:r>
      <w:r>
        <w:rPr>
          <w:rFonts w:ascii="Arial" w:hAnsi="Arial" w:cs="Arial"/>
        </w:rPr>
        <w:t xml:space="preserve"> is where an individual is directly discriminated against or harassed based on a perception that he/she has a particular protected characteristic when he/she does not, in fact, have that protected characteristic.</w:t>
      </w:r>
    </w:p>
    <w:p w14:paraId="6DC0418A" w14:textId="77777777" w:rsidR="002178F6" w:rsidRDefault="002178F6" w:rsidP="002178F6">
      <w:pPr>
        <w:rPr>
          <w:rFonts w:ascii="Arial" w:hAnsi="Arial" w:cs="Arial"/>
        </w:rPr>
      </w:pPr>
      <w:r>
        <w:rPr>
          <w:rFonts w:ascii="Arial" w:hAnsi="Arial" w:cs="Arial"/>
          <w:u w:val="single"/>
        </w:rPr>
        <w:t>Third-party harassment</w:t>
      </w:r>
      <w:r>
        <w:rPr>
          <w:rFonts w:ascii="Arial" w:hAnsi="Arial" w:cs="Arial"/>
        </w:rPr>
        <w:t xml:space="preserve"> occurs where an employee is harassed and the harassment is related to a protected characteristic, by third parties. </w:t>
      </w:r>
    </w:p>
    <w:p w14:paraId="039F3383" w14:textId="77777777" w:rsidR="002178F6" w:rsidRDefault="002178F6" w:rsidP="002178F6">
      <w:pPr>
        <w:rPr>
          <w:rFonts w:ascii="Arial" w:hAnsi="Arial" w:cs="Arial"/>
        </w:rPr>
      </w:pPr>
      <w:r>
        <w:rPr>
          <w:rFonts w:ascii="Arial" w:hAnsi="Arial" w:cs="Arial"/>
          <w:u w:val="single"/>
        </w:rPr>
        <w:t>Victimisation</w:t>
      </w:r>
      <w:r>
        <w:rPr>
          <w:rFonts w:ascii="Arial" w:hAnsi="Arial" w:cs="Arial"/>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0D87DD1E" w14:textId="77777777" w:rsidR="002178F6" w:rsidRDefault="002178F6" w:rsidP="002178F6">
      <w:pPr>
        <w:rPr>
          <w:rFonts w:ascii="Arial" w:hAnsi="Arial" w:cs="Arial"/>
        </w:rPr>
      </w:pPr>
      <w:r>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303A880A" w14:textId="77777777" w:rsidR="002178F6" w:rsidRDefault="002178F6" w:rsidP="004D52A1">
      <w:pPr>
        <w:pStyle w:val="Heading1"/>
      </w:pPr>
      <w:bookmarkStart w:id="4" w:name="_Toc169540641"/>
      <w:r>
        <w:t>Equal opportunities in employment</w:t>
      </w:r>
      <w:bookmarkEnd w:id="4"/>
    </w:p>
    <w:p w14:paraId="64AB622A" w14:textId="77777777" w:rsidR="000C46D4" w:rsidRPr="000C46D4" w:rsidRDefault="000C46D4" w:rsidP="000C46D4"/>
    <w:p w14:paraId="5081ADB1" w14:textId="0153FABF"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will avoid unlawful discrimination in all aspects of employment including recruitment, promotion, opportunities for training, pay and benefits, discipline and selection for redundancy.</w:t>
      </w:r>
    </w:p>
    <w:p w14:paraId="19F132C6" w14:textId="77777777" w:rsidR="002178F6" w:rsidRDefault="002178F6" w:rsidP="002178F6">
      <w:pPr>
        <w:rPr>
          <w:rFonts w:ascii="Arial" w:hAnsi="Arial" w:cs="Arial"/>
          <w:b/>
          <w:bCs/>
          <w:u w:val="single"/>
        </w:rPr>
      </w:pPr>
      <w:r>
        <w:rPr>
          <w:rFonts w:ascii="Arial" w:hAnsi="Arial" w:cs="Arial"/>
          <w:u w:val="single"/>
        </w:rPr>
        <w:t>Recruitment</w:t>
      </w:r>
    </w:p>
    <w:p w14:paraId="553596BE" w14:textId="77777777" w:rsidR="002178F6" w:rsidRDefault="002178F6" w:rsidP="002178F6">
      <w:pPr>
        <w:rPr>
          <w:rFonts w:ascii="Arial" w:hAnsi="Arial" w:cs="Arial"/>
        </w:rPr>
      </w:pPr>
      <w:r>
        <w:rPr>
          <w:rFonts w:ascii="Arial" w:hAnsi="Arial" w:cs="Arial"/>
        </w:rPr>
        <w:t>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786A13E1" w14:textId="77777777" w:rsidR="000C46D4" w:rsidRDefault="000C46D4" w:rsidP="002178F6">
      <w:pPr>
        <w:rPr>
          <w:rFonts w:ascii="Arial" w:hAnsi="Arial" w:cs="Arial"/>
        </w:rPr>
      </w:pPr>
    </w:p>
    <w:p w14:paraId="73302EE2" w14:textId="77777777" w:rsidR="000C46D4" w:rsidRDefault="000C46D4" w:rsidP="002178F6">
      <w:pPr>
        <w:rPr>
          <w:rFonts w:ascii="Arial" w:hAnsi="Arial" w:cs="Arial"/>
          <w:b/>
          <w:bCs/>
          <w:u w:val="single"/>
        </w:rPr>
      </w:pPr>
    </w:p>
    <w:p w14:paraId="03E4D570" w14:textId="77777777" w:rsidR="002178F6" w:rsidRDefault="002178F6" w:rsidP="002178F6">
      <w:pPr>
        <w:rPr>
          <w:rFonts w:ascii="Arial" w:hAnsi="Arial" w:cs="Arial"/>
          <w:u w:val="single"/>
        </w:rPr>
      </w:pPr>
      <w:r>
        <w:rPr>
          <w:rFonts w:ascii="Arial" w:hAnsi="Arial" w:cs="Arial"/>
          <w:u w:val="single"/>
        </w:rPr>
        <w:lastRenderedPageBreak/>
        <w:t>Working practices</w:t>
      </w:r>
    </w:p>
    <w:p w14:paraId="7CDCD811" w14:textId="073F4055" w:rsidR="002178F6" w:rsidRDefault="00EE2268" w:rsidP="002178F6">
      <w:pPr>
        <w:rPr>
          <w:rFonts w:ascii="Arial" w:hAnsi="Arial" w:cs="Arial"/>
        </w:rPr>
      </w:pPr>
      <w:r>
        <w:rPr>
          <w:rFonts w:ascii="Arial" w:hAnsi="Arial" w:cs="Arial"/>
        </w:rPr>
        <w:t>The Council</w:t>
      </w:r>
      <w:r w:rsidR="002178F6">
        <w:rPr>
          <w:rFonts w:ascii="Arial" w:hAnsi="Arial" w:cs="Arial"/>
        </w:rPr>
        <w:t xml:space="preserve">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w:t>
      </w:r>
      <w:r>
        <w:rPr>
          <w:rFonts w:ascii="Arial" w:hAnsi="Arial" w:cs="Arial"/>
        </w:rPr>
        <w:t>The Council</w:t>
      </w:r>
      <w:r w:rsidR="002178F6">
        <w:rPr>
          <w:rFonts w:ascii="Arial" w:hAnsi="Arial" w:cs="Arial"/>
        </w:rPr>
        <w:t xml:space="preserve"> considers it has good reasons, unrelated to any protected characteristic, for doing so. </w:t>
      </w:r>
      <w:r>
        <w:rPr>
          <w:rFonts w:ascii="Arial" w:hAnsi="Arial" w:cs="Arial"/>
        </w:rPr>
        <w:t>The Council</w:t>
      </w:r>
      <w:r w:rsidR="002178F6">
        <w:rPr>
          <w:rFonts w:ascii="Arial" w:hAnsi="Arial" w:cs="Arial"/>
        </w:rPr>
        <w:t xml:space="preserve"> will comply with its obligations in relation to statutory requests for contract variations. </w:t>
      </w:r>
      <w:r>
        <w:rPr>
          <w:rFonts w:ascii="Arial" w:hAnsi="Arial" w:cs="Arial"/>
        </w:rPr>
        <w:t>The Council</w:t>
      </w:r>
      <w:r w:rsidR="002178F6">
        <w:rPr>
          <w:rFonts w:ascii="Arial" w:hAnsi="Arial" w:cs="Arial"/>
        </w:rPr>
        <w:t xml:space="preserve"> will also make reasonable adjustments to its standard working practices to overcome barriers caused by disability.</w:t>
      </w:r>
    </w:p>
    <w:p w14:paraId="3F59EEB9" w14:textId="77777777" w:rsidR="002178F6" w:rsidRDefault="002178F6" w:rsidP="002178F6">
      <w:pPr>
        <w:rPr>
          <w:rFonts w:ascii="Arial" w:hAnsi="Arial" w:cs="Arial"/>
          <w:u w:val="single"/>
        </w:rPr>
      </w:pPr>
      <w:r>
        <w:rPr>
          <w:rFonts w:ascii="Arial" w:hAnsi="Arial" w:cs="Arial"/>
          <w:u w:val="single"/>
        </w:rPr>
        <w:t>Equal opportunities monitoring</w:t>
      </w:r>
    </w:p>
    <w:p w14:paraId="7828146F" w14:textId="5EEC8D31" w:rsidR="002178F6" w:rsidRDefault="00EE2268" w:rsidP="002178F6">
      <w:pPr>
        <w:rPr>
          <w:rFonts w:ascii="Arial" w:hAnsi="Arial" w:cs="Arial"/>
        </w:rPr>
      </w:pPr>
      <w:r>
        <w:rPr>
          <w:rFonts w:ascii="Arial" w:hAnsi="Arial" w:cs="Arial"/>
        </w:rPr>
        <w:t>The Council</w:t>
      </w:r>
      <w:r w:rsidR="002178F6">
        <w:rPr>
          <w:rFonts w:ascii="Arial" w:hAnsi="Arial" w:cs="Arial"/>
        </w:rPr>
        <w:t xml:space="preserve"> will monitor the ethnic, gender and age composition of the existing workforce and of applicants for jobs (including promotion), and the number of people with disabilities within these </w:t>
      </w:r>
      <w:proofErr w:type="gramStart"/>
      <w:r w:rsidR="002178F6">
        <w:rPr>
          <w:rFonts w:ascii="Arial" w:hAnsi="Arial" w:cs="Arial"/>
        </w:rPr>
        <w:t>groups, and</w:t>
      </w:r>
      <w:proofErr w:type="gramEnd"/>
      <w:r w:rsidR="002178F6">
        <w:rPr>
          <w:rFonts w:ascii="Arial" w:hAnsi="Arial" w:cs="Arial"/>
        </w:rPr>
        <w:t xml:space="preserve"> will consider and take any appropriate action to address any problems that may be identified as a result of the monitoring process.</w:t>
      </w:r>
    </w:p>
    <w:p w14:paraId="34A4CF60" w14:textId="6D269E38" w:rsidR="002178F6" w:rsidRDefault="00EE2268" w:rsidP="002178F6">
      <w:pPr>
        <w:rPr>
          <w:rFonts w:ascii="Arial" w:hAnsi="Arial" w:cs="Arial"/>
        </w:rPr>
      </w:pPr>
      <w:r>
        <w:rPr>
          <w:rFonts w:ascii="Arial" w:hAnsi="Arial" w:cs="Arial"/>
        </w:rPr>
        <w:t>The Council</w:t>
      </w:r>
      <w:r w:rsidR="002178F6">
        <w:rPr>
          <w:rFonts w:ascii="Arial" w:hAnsi="Arial" w:cs="Arial"/>
        </w:rPr>
        <w:t xml:space="preserve"> treats personal data collected for reviewing equality and diversity in accordance with the data protection policy. Information about how data is used and the basis for processing is provided in </w:t>
      </w:r>
      <w:r>
        <w:rPr>
          <w:rFonts w:ascii="Arial" w:hAnsi="Arial" w:cs="Arial"/>
        </w:rPr>
        <w:t>The Council</w:t>
      </w:r>
      <w:r w:rsidR="002178F6">
        <w:rPr>
          <w:rFonts w:ascii="Arial" w:hAnsi="Arial" w:cs="Arial"/>
        </w:rPr>
        <w:t>’s privacy notices.</w:t>
      </w:r>
    </w:p>
    <w:p w14:paraId="31B462D4" w14:textId="77777777" w:rsidR="002178F6" w:rsidRDefault="002178F6" w:rsidP="004D52A1">
      <w:pPr>
        <w:pStyle w:val="Heading1"/>
      </w:pPr>
      <w:bookmarkStart w:id="5" w:name="_Toc169540642"/>
      <w:r>
        <w:t>Dignity at work</w:t>
      </w:r>
      <w:bookmarkEnd w:id="5"/>
    </w:p>
    <w:p w14:paraId="70402765" w14:textId="371EA9F4"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has a separate dignity at work policy concerning issues of bullying and harassment on any ground, and how complaints of this type will be dealt with.</w:t>
      </w:r>
    </w:p>
    <w:p w14:paraId="6834395C" w14:textId="4EA72165" w:rsidR="002178F6" w:rsidRDefault="002178F6" w:rsidP="004D52A1">
      <w:pPr>
        <w:pStyle w:val="Heading1"/>
      </w:pPr>
      <w:bookmarkStart w:id="6" w:name="_Toc169540643"/>
      <w:r>
        <w:t xml:space="preserve">People not employed by </w:t>
      </w:r>
      <w:r w:rsidR="00EE2268">
        <w:t>The Council</w:t>
      </w:r>
      <w:bookmarkEnd w:id="6"/>
    </w:p>
    <w:p w14:paraId="36897F60" w14:textId="5901532E" w:rsidR="002178F6" w:rsidRDefault="00EE2268" w:rsidP="002178F6">
      <w:pPr>
        <w:rPr>
          <w:rFonts w:ascii="Arial" w:hAnsi="Arial" w:cs="Arial"/>
        </w:rPr>
      </w:pPr>
      <w:r>
        <w:rPr>
          <w:rFonts w:ascii="Arial" w:hAnsi="Arial" w:cs="Arial"/>
        </w:rPr>
        <w:t>The Council</w:t>
      </w:r>
      <w:r w:rsidR="002178F6">
        <w:rPr>
          <w:rFonts w:ascii="Arial" w:hAnsi="Arial" w:cs="Arial"/>
        </w:rPr>
        <w:t xml:space="preserve"> will not discriminate unlawfully against those using or seeking to use the services provided by </w:t>
      </w:r>
      <w:r>
        <w:rPr>
          <w:rFonts w:ascii="Arial" w:hAnsi="Arial" w:cs="Arial"/>
        </w:rPr>
        <w:t>The Council</w:t>
      </w:r>
      <w:r w:rsidR="002178F6">
        <w:rPr>
          <w:rFonts w:ascii="Arial" w:hAnsi="Arial" w:cs="Arial"/>
        </w:rPr>
        <w:t>.</w:t>
      </w:r>
    </w:p>
    <w:p w14:paraId="53E85081" w14:textId="2D736E9D" w:rsidR="002178F6" w:rsidRDefault="002178F6" w:rsidP="002178F6">
      <w:pPr>
        <w:rPr>
          <w:rFonts w:ascii="Arial" w:hAnsi="Arial" w:cs="Arial"/>
          <w:b/>
          <w:bCs/>
        </w:rPr>
      </w:pPr>
      <w:r>
        <w:rPr>
          <w:rFonts w:ascii="Arial" w:hAnsi="Arial" w:cs="Arial"/>
        </w:rPr>
        <w:t xml:space="preserve">You should report any bullying or harassment by suppliers, visitors or others to </w:t>
      </w:r>
      <w:r w:rsidR="00EE2268">
        <w:rPr>
          <w:rFonts w:ascii="Arial" w:hAnsi="Arial" w:cs="Arial"/>
        </w:rPr>
        <w:t>The Council</w:t>
      </w:r>
      <w:r>
        <w:rPr>
          <w:rFonts w:ascii="Arial" w:hAnsi="Arial" w:cs="Arial"/>
        </w:rPr>
        <w:t xml:space="preserve"> who will take appropriate action. </w:t>
      </w:r>
    </w:p>
    <w:p w14:paraId="12653B69" w14:textId="77777777" w:rsidR="002178F6" w:rsidRDefault="002178F6" w:rsidP="004D52A1">
      <w:pPr>
        <w:pStyle w:val="Heading1"/>
      </w:pPr>
      <w:bookmarkStart w:id="7" w:name="_Toc169540644"/>
      <w:r>
        <w:t>Training</w:t>
      </w:r>
      <w:bookmarkEnd w:id="7"/>
    </w:p>
    <w:p w14:paraId="50A4D6C1" w14:textId="55EFF2E5"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will raise awareness of equal opportunities to those likely to be involved in recruitment or other decision making where equal opportunities issues are likely to arise.</w:t>
      </w:r>
    </w:p>
    <w:p w14:paraId="5ECF7903" w14:textId="1831B509" w:rsidR="002178F6" w:rsidRDefault="00EE2268" w:rsidP="002178F6">
      <w:pPr>
        <w:rPr>
          <w:rFonts w:ascii="Arial" w:hAnsi="Arial" w:cs="Arial"/>
        </w:rPr>
      </w:pPr>
      <w:r>
        <w:rPr>
          <w:rFonts w:ascii="Arial" w:hAnsi="Arial" w:cs="Arial"/>
        </w:rPr>
        <w:t>The Council</w:t>
      </w:r>
      <w:r w:rsidR="002178F6">
        <w:rPr>
          <w:rFonts w:ascii="Arial" w:hAnsi="Arial" w:cs="Arial"/>
        </w:rPr>
        <w:t xml:space="preserve"> wi</w:t>
      </w:r>
      <w:r>
        <w:rPr>
          <w:rFonts w:ascii="Arial" w:hAnsi="Arial" w:cs="Arial"/>
        </w:rPr>
        <w:t>l</w:t>
      </w:r>
      <w:r w:rsidR="002178F6">
        <w:rPr>
          <w:rFonts w:ascii="Arial" w:hAnsi="Arial" w:cs="Arial"/>
        </w:rPr>
        <w:t xml:space="preserve">l provide training to/raise awareness of all staff engaged to work at </w:t>
      </w:r>
      <w:r>
        <w:rPr>
          <w:rFonts w:ascii="Arial" w:hAnsi="Arial" w:cs="Arial"/>
        </w:rPr>
        <w:t>The Council</w:t>
      </w:r>
      <w:r w:rsidR="002178F6">
        <w:rPr>
          <w:rFonts w:ascii="Arial" w:hAnsi="Arial" w:cs="Arial"/>
        </w:rPr>
        <w:t xml:space="preserve"> to help them understand their rights and responsibilities under the dignity at work policy and what they can do to help create a working environment free of bullying and harassment. </w:t>
      </w:r>
      <w:r>
        <w:rPr>
          <w:rFonts w:ascii="Arial" w:hAnsi="Arial" w:cs="Arial"/>
        </w:rPr>
        <w:t>The Council</w:t>
      </w:r>
      <w:r w:rsidR="002178F6">
        <w:rPr>
          <w:rFonts w:ascii="Arial" w:hAnsi="Arial" w:cs="Arial"/>
        </w:rPr>
        <w:t xml:space="preserve"> will provide additional training to managers to enable them to deal more effectively with complaints of bullying and harassment.</w:t>
      </w:r>
    </w:p>
    <w:p w14:paraId="41D66882" w14:textId="77777777" w:rsidR="00A20DA8" w:rsidRDefault="00A20DA8" w:rsidP="002178F6">
      <w:pPr>
        <w:rPr>
          <w:rFonts w:ascii="Arial" w:hAnsi="Arial" w:cs="Arial"/>
        </w:rPr>
      </w:pPr>
    </w:p>
    <w:p w14:paraId="54D13AC3" w14:textId="77777777" w:rsidR="00A20DA8" w:rsidRDefault="00A20DA8" w:rsidP="002178F6">
      <w:pPr>
        <w:rPr>
          <w:rFonts w:ascii="Arial" w:hAnsi="Arial" w:cs="Arial"/>
          <w:b/>
          <w:bCs/>
        </w:rPr>
      </w:pPr>
    </w:p>
    <w:p w14:paraId="58624C31" w14:textId="77777777" w:rsidR="002178F6" w:rsidRDefault="002178F6" w:rsidP="004D52A1">
      <w:pPr>
        <w:pStyle w:val="Heading1"/>
      </w:pPr>
      <w:bookmarkStart w:id="8" w:name="_Toc169540645"/>
      <w:r>
        <w:lastRenderedPageBreak/>
        <w:t>Your responsibilities</w:t>
      </w:r>
      <w:bookmarkEnd w:id="8"/>
    </w:p>
    <w:p w14:paraId="4347F865" w14:textId="77777777" w:rsidR="000C46D4" w:rsidRPr="000C46D4" w:rsidRDefault="000C46D4" w:rsidP="000C46D4"/>
    <w:p w14:paraId="4E11E76A" w14:textId="0EEE7F6C" w:rsidR="002178F6" w:rsidRDefault="002178F6" w:rsidP="002178F6">
      <w:pPr>
        <w:rPr>
          <w:rFonts w:ascii="Arial" w:hAnsi="Arial" w:cs="Arial"/>
          <w:b/>
          <w:bCs/>
        </w:rPr>
      </w:pPr>
      <w:r>
        <w:rPr>
          <w:rFonts w:ascii="Arial" w:hAnsi="Arial" w:cs="Arial"/>
        </w:rPr>
        <w:t xml:space="preserve">Every employee is required to assist </w:t>
      </w:r>
      <w:r w:rsidR="00EE2268">
        <w:rPr>
          <w:rFonts w:ascii="Arial" w:hAnsi="Arial" w:cs="Arial"/>
        </w:rPr>
        <w:t>the Council</w:t>
      </w:r>
      <w:r>
        <w:rPr>
          <w:rFonts w:ascii="Arial" w:hAnsi="Arial" w:cs="Arial"/>
        </w:rPr>
        <w:t xml:space="preserve"> to meet its commitment to provide equal opportunities in employment and avoid unlawful discrimination.  Employees can be held personally liable as well as, or instead of, </w:t>
      </w:r>
      <w:r w:rsidR="00EE2268">
        <w:rPr>
          <w:rFonts w:ascii="Arial" w:hAnsi="Arial" w:cs="Arial"/>
        </w:rPr>
        <w:t>the Council</w:t>
      </w:r>
      <w:r>
        <w:rPr>
          <w:rFonts w:ascii="Arial" w:hAnsi="Arial" w:cs="Arial"/>
        </w:rPr>
        <w:t xml:space="preserve"> for any act of unlawful discrimination. Employees who commit serious acts of harassment may be guilty of a criminal offence.</w:t>
      </w:r>
    </w:p>
    <w:p w14:paraId="1FE7B1C4" w14:textId="25C04C13" w:rsidR="002178F6" w:rsidRDefault="002178F6" w:rsidP="002178F6">
      <w:pPr>
        <w:rPr>
          <w:rFonts w:ascii="Arial" w:hAnsi="Arial" w:cs="Arial"/>
          <w:b/>
          <w:bCs/>
        </w:rPr>
      </w:pPr>
      <w:r>
        <w:rPr>
          <w:rFonts w:ascii="Arial" w:hAnsi="Arial" w:cs="Arial"/>
        </w:rPr>
        <w:t xml:space="preserve">Acts of discrimination, harassment, bullying or victimisation against employees or customers are disciplinary offences and will be dealt with under </w:t>
      </w:r>
      <w:r w:rsidR="00EE2268">
        <w:rPr>
          <w:rFonts w:ascii="Arial" w:hAnsi="Arial" w:cs="Arial"/>
        </w:rPr>
        <w:t>the Council</w:t>
      </w:r>
      <w:r>
        <w:rPr>
          <w:rFonts w:ascii="Arial" w:hAnsi="Arial" w:cs="Arial"/>
        </w:rPr>
        <w:t>’s disciplinary procedure.  Discrimination, harassment, bullying or victimisation may constitute gross misconduct and could lead to dismissal without notice.</w:t>
      </w:r>
    </w:p>
    <w:p w14:paraId="169B6108" w14:textId="77777777" w:rsidR="002178F6" w:rsidRDefault="002178F6" w:rsidP="004D52A1">
      <w:pPr>
        <w:pStyle w:val="Heading1"/>
      </w:pPr>
      <w:bookmarkStart w:id="9" w:name="_Toc169540646"/>
      <w:r>
        <w:t>Grievances</w:t>
      </w:r>
      <w:bookmarkEnd w:id="9"/>
    </w:p>
    <w:p w14:paraId="166AB851" w14:textId="77777777" w:rsidR="000C46D4" w:rsidRPr="000C46D4" w:rsidRDefault="000C46D4" w:rsidP="000C46D4"/>
    <w:p w14:paraId="61E6258E" w14:textId="4CB842F8" w:rsidR="002178F6" w:rsidRDefault="002178F6" w:rsidP="002178F6">
      <w:pPr>
        <w:rPr>
          <w:rFonts w:ascii="Arial" w:hAnsi="Arial" w:cs="Arial"/>
          <w:b/>
          <w:bCs/>
        </w:rPr>
      </w:pPr>
      <w:r>
        <w:rPr>
          <w:rFonts w:ascii="Arial" w:hAnsi="Arial" w:cs="Arial"/>
        </w:rPr>
        <w:t xml:space="preserve">If you consider that you may have been unlawfully discriminated against, you should use </w:t>
      </w:r>
      <w:r w:rsidR="00EE2268">
        <w:rPr>
          <w:rFonts w:ascii="Arial" w:hAnsi="Arial" w:cs="Arial"/>
        </w:rPr>
        <w:t>the Council</w:t>
      </w:r>
      <w:r>
        <w:rPr>
          <w:rFonts w:ascii="Arial" w:hAnsi="Arial" w:cs="Arial"/>
        </w:rPr>
        <w:t>’s grievance procedure to make a complaint. If your complaint involves bullying or harassment, the grievance procedure is modified as set out in the dignity at work policy.</w:t>
      </w:r>
    </w:p>
    <w:p w14:paraId="553B9486" w14:textId="4AA978C5" w:rsidR="002178F6" w:rsidRDefault="00EE2268" w:rsidP="002178F6">
      <w:pPr>
        <w:rPr>
          <w:rFonts w:ascii="Arial" w:hAnsi="Arial" w:cs="Arial"/>
          <w:b/>
          <w:bCs/>
        </w:rPr>
      </w:pPr>
      <w:r>
        <w:rPr>
          <w:rFonts w:ascii="Arial" w:hAnsi="Arial" w:cs="Arial"/>
        </w:rPr>
        <w:t>The Council</w:t>
      </w:r>
      <w:r w:rsidR="002178F6">
        <w:rPr>
          <w:rFonts w:ascii="Arial" w:hAnsi="Arial" w:cs="Arial"/>
        </w:rPr>
        <w:t xml:space="preserve"> will take any complaint seriously and will seek to resolve any grievance that it upholds. You will not be penalised for raising a grievance, even if your grievance is not upheld, unless your complaint is both untrue and made in bad faith.</w:t>
      </w:r>
    </w:p>
    <w:p w14:paraId="69BDADA5" w14:textId="77777777" w:rsidR="002178F6" w:rsidRDefault="002178F6" w:rsidP="004D52A1">
      <w:pPr>
        <w:pStyle w:val="Heading1"/>
      </w:pPr>
      <w:bookmarkStart w:id="10" w:name="_Toc169540647"/>
      <w:r>
        <w:t>Monitoring and review</w:t>
      </w:r>
      <w:bookmarkEnd w:id="10"/>
    </w:p>
    <w:p w14:paraId="52085E25" w14:textId="77777777" w:rsidR="000C46D4" w:rsidRPr="000C46D4" w:rsidRDefault="000C46D4" w:rsidP="000C46D4"/>
    <w:p w14:paraId="2CBB9265" w14:textId="261093E6" w:rsidR="002178F6" w:rsidRPr="000C46D4" w:rsidRDefault="002178F6" w:rsidP="002178F6">
      <w:pPr>
        <w:rPr>
          <w:rFonts w:ascii="Arial" w:hAnsi="Arial" w:cs="Arial"/>
        </w:rPr>
      </w:pPr>
      <w:r>
        <w:rPr>
          <w:rFonts w:ascii="Arial" w:hAnsi="Arial" w:cs="Arial"/>
        </w:rPr>
        <w:t xml:space="preserve">This policy will be monitored periodically by </w:t>
      </w:r>
      <w:r w:rsidR="00EE2268">
        <w:rPr>
          <w:rFonts w:ascii="Arial" w:hAnsi="Arial" w:cs="Arial"/>
        </w:rPr>
        <w:t>the Council</w:t>
      </w:r>
      <w:r>
        <w:rPr>
          <w:rFonts w:ascii="Arial" w:hAnsi="Arial" w:cs="Arial"/>
        </w:rPr>
        <w:t xml:space="preserve"> to judge its effectiveness and will be updated in accordance with changes in the law. </w:t>
      </w:r>
      <w:r w:rsidRPr="000C46D4">
        <w:rPr>
          <w:rFonts w:ascii="Arial" w:hAnsi="Arial" w:cs="Arial"/>
        </w:rPr>
        <w:t xml:space="preserve">In particular, </w:t>
      </w:r>
      <w:r w:rsidR="00EE2268" w:rsidRPr="000C46D4">
        <w:rPr>
          <w:rFonts w:ascii="Arial" w:hAnsi="Arial" w:cs="Arial"/>
        </w:rPr>
        <w:t>the Council</w:t>
      </w:r>
      <w:r w:rsidRPr="000C46D4">
        <w:rPr>
          <w:rFonts w:ascii="Arial" w:hAnsi="Arial" w:cs="Arial"/>
        </w:rPr>
        <w:t xml:space="preserve"> will monitor the ethnic and gender composition of the existing workforce and of applicants for jobs (including promotion), and the number of people with disabilities within these </w:t>
      </w:r>
      <w:proofErr w:type="gramStart"/>
      <w:r w:rsidRPr="000C46D4">
        <w:rPr>
          <w:rFonts w:ascii="Arial" w:hAnsi="Arial" w:cs="Arial"/>
        </w:rPr>
        <w:t>groups, and</w:t>
      </w:r>
      <w:proofErr w:type="gramEnd"/>
      <w:r w:rsidRPr="000C46D4">
        <w:rPr>
          <w:rFonts w:ascii="Arial" w:hAnsi="Arial" w:cs="Arial"/>
        </w:rPr>
        <w:t xml:space="preserve"> will review its equal opportunities policy in accordance with the results shown by the monitoring. If changes are required, </w:t>
      </w:r>
      <w:r w:rsidR="00EE2268" w:rsidRPr="000C46D4">
        <w:rPr>
          <w:rFonts w:ascii="Arial" w:hAnsi="Arial" w:cs="Arial"/>
        </w:rPr>
        <w:t>the Council</w:t>
      </w:r>
      <w:r w:rsidRPr="000C46D4">
        <w:rPr>
          <w:rFonts w:ascii="Arial" w:hAnsi="Arial" w:cs="Arial"/>
        </w:rPr>
        <w:t xml:space="preserve"> will implement them.</w:t>
      </w:r>
    </w:p>
    <w:p w14:paraId="32EC0568" w14:textId="17566126" w:rsidR="002178F6" w:rsidRDefault="002178F6" w:rsidP="002178F6">
      <w:pPr>
        <w:rPr>
          <w:rFonts w:ascii="Arial" w:hAnsi="Arial" w:cs="Arial"/>
        </w:rPr>
      </w:pPr>
      <w:r>
        <w:rPr>
          <w:rFonts w:ascii="Arial" w:hAnsi="Arial" w:cs="Arial"/>
        </w:rPr>
        <w:t>Information provided by job applicants and employees for monitoring purposes will be used only for these purposes and will be dealt with in accordance with relevant data protection legislation.</w:t>
      </w:r>
    </w:p>
    <w:p w14:paraId="23984305" w14:textId="77777777" w:rsidR="002178F6" w:rsidRDefault="002178F6" w:rsidP="002178F6">
      <w:pPr>
        <w:rPr>
          <w:rFonts w:ascii="Arial" w:hAnsi="Arial" w:cs="Arial"/>
        </w:rPr>
      </w:pPr>
      <w:r>
        <w:rPr>
          <w:rFonts w:ascii="Arial" w:hAnsi="Arial" w:cs="Arial"/>
        </w:rPr>
        <w:t>This is a non-contractual procedure which will be reviewed from time to time.</w:t>
      </w:r>
    </w:p>
    <w:p w14:paraId="53D6A537" w14:textId="39763BBB" w:rsidR="00C64988" w:rsidRDefault="002178F6" w:rsidP="002178F6">
      <w:pPr>
        <w:rPr>
          <w:rFonts w:ascii="Arial" w:hAnsi="Arial" w:cs="Arial"/>
        </w:rPr>
      </w:pPr>
      <w:r>
        <w:rPr>
          <w:rFonts w:ascii="Arial" w:hAnsi="Arial" w:cs="Arial"/>
        </w:rPr>
        <w:t xml:space="preserve">Date of policy: </w:t>
      </w:r>
      <w:r w:rsidR="00C64988">
        <w:rPr>
          <w:rFonts w:ascii="Arial" w:hAnsi="Arial" w:cs="Arial"/>
        </w:rPr>
        <w:t>June 2024</w:t>
      </w:r>
    </w:p>
    <w:p w14:paraId="76A844CA" w14:textId="633E71DE" w:rsidR="002178F6" w:rsidRDefault="002178F6" w:rsidP="002178F6">
      <w:pPr>
        <w:rPr>
          <w:lang w:val="en-US"/>
        </w:rPr>
      </w:pPr>
      <w:r>
        <w:rPr>
          <w:rFonts w:ascii="Arial" w:hAnsi="Arial" w:cs="Arial"/>
        </w:rPr>
        <w:t>Approving committee:</w:t>
      </w:r>
      <w:r w:rsidR="00C64988">
        <w:rPr>
          <w:rFonts w:ascii="Arial" w:hAnsi="Arial" w:cs="Arial"/>
        </w:rPr>
        <w:t xml:space="preserve"> Personnel Committee </w:t>
      </w:r>
      <w:r>
        <w:rPr>
          <w:rFonts w:ascii="Arial" w:hAnsi="Arial" w:cs="Arial"/>
        </w:rPr>
        <w:br/>
        <w:t>Date of committee meeting:</w:t>
      </w:r>
      <w:r>
        <w:rPr>
          <w:rFonts w:ascii="Arial" w:hAnsi="Arial" w:cs="Arial"/>
        </w:rPr>
        <w:br/>
        <w:t>Policy version reference:</w:t>
      </w:r>
      <w:r w:rsidR="00C64988">
        <w:rPr>
          <w:rFonts w:ascii="Arial" w:hAnsi="Arial" w:cs="Arial"/>
        </w:rPr>
        <w:t xml:space="preserve"> NALC</w:t>
      </w:r>
      <w:r>
        <w:rPr>
          <w:rFonts w:ascii="Arial" w:hAnsi="Arial" w:cs="Arial"/>
        </w:rPr>
        <w:br/>
      </w:r>
    </w:p>
    <w:p w14:paraId="68EDF998" w14:textId="77777777" w:rsidR="00C64988" w:rsidRPr="00C64988" w:rsidRDefault="00C64988" w:rsidP="00C64988">
      <w:pPr>
        <w:rPr>
          <w:lang w:val="en-US"/>
        </w:rPr>
      </w:pPr>
    </w:p>
    <w:p w14:paraId="0C6ED94F" w14:textId="77777777" w:rsidR="00C64988" w:rsidRPr="00C64988" w:rsidRDefault="00C64988" w:rsidP="00C64988">
      <w:pPr>
        <w:rPr>
          <w:lang w:val="en-US"/>
        </w:rPr>
      </w:pPr>
    </w:p>
    <w:p w14:paraId="1A2C96B3" w14:textId="77777777" w:rsidR="00C64988" w:rsidRPr="00C64988" w:rsidRDefault="00C64988" w:rsidP="00C64988">
      <w:pPr>
        <w:rPr>
          <w:lang w:val="en-US"/>
        </w:rPr>
      </w:pPr>
    </w:p>
    <w:p w14:paraId="3AC8DBE3" w14:textId="77777777" w:rsidR="00C64988" w:rsidRPr="00C64988" w:rsidRDefault="00C64988" w:rsidP="00C64988">
      <w:pPr>
        <w:rPr>
          <w:lang w:val="en-US"/>
        </w:rPr>
      </w:pPr>
    </w:p>
    <w:p w14:paraId="43C15A2D" w14:textId="77777777" w:rsidR="00C64988" w:rsidRPr="00C64988" w:rsidRDefault="00C64988" w:rsidP="00C64988">
      <w:pPr>
        <w:rPr>
          <w:lang w:val="en-US"/>
        </w:rPr>
      </w:pPr>
    </w:p>
    <w:p w14:paraId="714ECD41" w14:textId="77777777" w:rsidR="00C64988" w:rsidRPr="00C64988" w:rsidRDefault="00C64988" w:rsidP="00C64988">
      <w:pPr>
        <w:rPr>
          <w:lang w:val="en-US"/>
        </w:rPr>
      </w:pPr>
    </w:p>
    <w:p w14:paraId="685051B5" w14:textId="77777777" w:rsidR="00C64988" w:rsidRPr="00C64988" w:rsidRDefault="00C64988" w:rsidP="00C64988">
      <w:pPr>
        <w:rPr>
          <w:lang w:val="en-US"/>
        </w:rPr>
      </w:pPr>
    </w:p>
    <w:p w14:paraId="0C50064E" w14:textId="77777777" w:rsidR="00C64988" w:rsidRPr="00C64988" w:rsidRDefault="00C64988" w:rsidP="00C64988">
      <w:pPr>
        <w:rPr>
          <w:lang w:val="en-US"/>
        </w:rPr>
      </w:pPr>
    </w:p>
    <w:p w14:paraId="4A89AF68" w14:textId="77777777" w:rsidR="00C64988" w:rsidRPr="00C64988" w:rsidRDefault="00C64988" w:rsidP="00C64988">
      <w:pPr>
        <w:rPr>
          <w:lang w:val="en-US"/>
        </w:rPr>
      </w:pPr>
    </w:p>
    <w:p w14:paraId="6BE9CC4A" w14:textId="034F3689" w:rsidR="00C64988" w:rsidRPr="00C64988" w:rsidRDefault="00C64988" w:rsidP="00C64988">
      <w:pPr>
        <w:tabs>
          <w:tab w:val="left" w:pos="7170"/>
        </w:tabs>
        <w:rPr>
          <w:lang w:val="en-US"/>
        </w:rPr>
      </w:pPr>
      <w:r>
        <w:rPr>
          <w:lang w:val="en-US"/>
        </w:rPr>
        <w:tab/>
      </w:r>
    </w:p>
    <w:bookmarkEnd w:id="0"/>
    <w:sectPr w:rsidR="00C64988" w:rsidRPr="00C64988" w:rsidSect="005F77E2">
      <w:footerReference w:type="default" r:id="rId12"/>
      <w:type w:val="continuous"/>
      <w:pgSz w:w="11906" w:h="16838"/>
      <w:pgMar w:top="1440" w:right="1440" w:bottom="1440" w:left="1440"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48130" w14:textId="77777777" w:rsidR="00603583" w:rsidRDefault="00603583" w:rsidP="00225AAB">
      <w:r>
        <w:separator/>
      </w:r>
    </w:p>
  </w:endnote>
  <w:endnote w:type="continuationSeparator" w:id="0">
    <w:p w14:paraId="7147096C" w14:textId="77777777" w:rsidR="00603583" w:rsidRDefault="00603583" w:rsidP="00225AAB">
      <w:r>
        <w:continuationSeparator/>
      </w:r>
    </w:p>
  </w:endnote>
  <w:endnote w:type="continuationNotice" w:id="1">
    <w:p w14:paraId="5FC704EB" w14:textId="77777777" w:rsidR="00603583" w:rsidRDefault="00603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6822262"/>
      <w:docPartObj>
        <w:docPartGallery w:val="Page Numbers (Bottom of Page)"/>
        <w:docPartUnique/>
      </w:docPartObj>
    </w:sdtPr>
    <w:sdtEndPr/>
    <w:sdtContent>
      <w:sdt>
        <w:sdtPr>
          <w:id w:val="-1705238520"/>
          <w:docPartObj>
            <w:docPartGallery w:val="Page Numbers (Top of Page)"/>
            <w:docPartUnique/>
          </w:docPartObj>
        </w:sdtPr>
        <w:sdtEndPr/>
        <w:sdtContent>
          <w:p w14:paraId="227779BF" w14:textId="645DDD89" w:rsidR="00EA3CD0" w:rsidRPr="00EA3CD0" w:rsidRDefault="002178F6" w:rsidP="00437D7A">
            <w:pPr>
              <w:pStyle w:val="Footer"/>
              <w:jc w:val="right"/>
              <w:rPr>
                <w:i/>
                <w:iCs/>
              </w:rPr>
            </w:pPr>
            <w:r>
              <w:t>Equal</w:t>
            </w:r>
            <w:r w:rsidR="00C64988">
              <w:t>ity and Diversity</w:t>
            </w:r>
          </w:p>
          <w:p w14:paraId="757110AB" w14:textId="10DA518E" w:rsidR="00437D7A" w:rsidRPr="00EA3CD0" w:rsidRDefault="00437D7A" w:rsidP="00437D7A">
            <w:pPr>
              <w:pStyle w:val="Footer"/>
              <w:jc w:val="right"/>
              <w:rPr>
                <w:i/>
                <w:iCs/>
              </w:rPr>
            </w:pPr>
            <w:r w:rsidRPr="00EA3CD0">
              <w:rPr>
                <w:i/>
                <w:iCs/>
              </w:rPr>
              <w:t xml:space="preserve"> v1.0</w:t>
            </w:r>
          </w:p>
          <w:p w14:paraId="16B1B25D" w14:textId="0992B00C" w:rsidR="009D0DA0" w:rsidRDefault="00437D7A" w:rsidP="005F77E2">
            <w:pPr>
              <w:pStyle w:val="Footer"/>
              <w:jc w:val="center"/>
            </w:pPr>
            <w:r w:rsidRPr="000E3FEB">
              <w:rPr>
                <w:sz w:val="24"/>
                <w:szCs w:val="24"/>
              </w:rPr>
              <w:fldChar w:fldCharType="begin"/>
            </w:r>
            <w:r w:rsidRPr="000E3FEB">
              <w:instrText xml:space="preserve"> PAGE </w:instrText>
            </w:r>
            <w:r w:rsidRPr="000E3FEB">
              <w:rPr>
                <w:sz w:val="24"/>
                <w:szCs w:val="24"/>
              </w:rPr>
              <w:fldChar w:fldCharType="separate"/>
            </w:r>
            <w:r>
              <w:rPr>
                <w:sz w:val="24"/>
                <w:szCs w:val="24"/>
              </w:rPr>
              <w:t>1</w:t>
            </w:r>
            <w:r w:rsidRPr="000E3FEB">
              <w:rPr>
                <w:sz w:val="24"/>
                <w:szCs w:val="24"/>
              </w:rPr>
              <w:fldChar w:fldCharType="end"/>
            </w:r>
            <w:r w:rsidRPr="00437D7A">
              <w:t xml:space="preserve"> of </w:t>
            </w:r>
            <w:r w:rsidRPr="000E3FEB">
              <w:rPr>
                <w:sz w:val="24"/>
                <w:szCs w:val="24"/>
              </w:rPr>
              <w:fldChar w:fldCharType="begin"/>
            </w:r>
            <w:r w:rsidRPr="000E3FEB">
              <w:instrText xml:space="preserve"> NUMPAGES  </w:instrText>
            </w:r>
            <w:r w:rsidRPr="000E3FEB">
              <w:rPr>
                <w:sz w:val="24"/>
                <w:szCs w:val="24"/>
              </w:rPr>
              <w:fldChar w:fldCharType="separate"/>
            </w:r>
            <w:r>
              <w:rPr>
                <w:sz w:val="24"/>
                <w:szCs w:val="24"/>
              </w:rPr>
              <w:t>17</w:t>
            </w:r>
            <w:r w:rsidRPr="000E3FEB">
              <w:rPr>
                <w:sz w:val="24"/>
                <w:szCs w:val="24"/>
              </w:rPr>
              <w:fldChar w:fldCharType="end"/>
            </w:r>
          </w:p>
        </w:sdtContent>
      </w:sdt>
    </w:sdtContent>
  </w:sdt>
  <w:p w14:paraId="0942FB7A" w14:textId="6FE3CF61" w:rsidR="00361E9A" w:rsidRPr="009D0DA0" w:rsidRDefault="00361E9A" w:rsidP="009D0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745E7" w14:textId="77777777" w:rsidR="00603583" w:rsidRDefault="00603583" w:rsidP="00225AAB">
      <w:r>
        <w:separator/>
      </w:r>
    </w:p>
  </w:footnote>
  <w:footnote w:type="continuationSeparator" w:id="0">
    <w:p w14:paraId="6E57B08F" w14:textId="77777777" w:rsidR="00603583" w:rsidRDefault="00603583" w:rsidP="00225AAB">
      <w:r>
        <w:continuationSeparator/>
      </w:r>
    </w:p>
  </w:footnote>
  <w:footnote w:type="continuationNotice" w:id="1">
    <w:p w14:paraId="41A39C12" w14:textId="77777777" w:rsidR="00603583" w:rsidRDefault="006035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207C2F"/>
    <w:multiLevelType w:val="hybridMultilevel"/>
    <w:tmpl w:val="D37E0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C378C9"/>
    <w:multiLevelType w:val="hybridMultilevel"/>
    <w:tmpl w:val="0950BF4E"/>
    <w:lvl w:ilvl="0" w:tplc="8C703640">
      <w:start w:val="1"/>
      <w:numFmt w:val="bullet"/>
      <w:lvlText w:val="•"/>
      <w:lvlJc w:val="left"/>
      <w:pPr>
        <w:tabs>
          <w:tab w:val="num" w:pos="720"/>
        </w:tabs>
        <w:ind w:left="720" w:hanging="360"/>
      </w:pPr>
      <w:rPr>
        <w:rFonts w:ascii="Arial" w:hAnsi="Arial" w:hint="default"/>
      </w:rPr>
    </w:lvl>
    <w:lvl w:ilvl="1" w:tplc="BB7AD3B2" w:tentative="1">
      <w:start w:val="1"/>
      <w:numFmt w:val="bullet"/>
      <w:lvlText w:val="•"/>
      <w:lvlJc w:val="left"/>
      <w:pPr>
        <w:tabs>
          <w:tab w:val="num" w:pos="1440"/>
        </w:tabs>
        <w:ind w:left="1440" w:hanging="360"/>
      </w:pPr>
      <w:rPr>
        <w:rFonts w:ascii="Arial" w:hAnsi="Arial" w:hint="default"/>
      </w:rPr>
    </w:lvl>
    <w:lvl w:ilvl="2" w:tplc="CD34F40C" w:tentative="1">
      <w:start w:val="1"/>
      <w:numFmt w:val="bullet"/>
      <w:lvlText w:val="•"/>
      <w:lvlJc w:val="left"/>
      <w:pPr>
        <w:tabs>
          <w:tab w:val="num" w:pos="2160"/>
        </w:tabs>
        <w:ind w:left="2160" w:hanging="360"/>
      </w:pPr>
      <w:rPr>
        <w:rFonts w:ascii="Arial" w:hAnsi="Arial" w:hint="default"/>
      </w:rPr>
    </w:lvl>
    <w:lvl w:ilvl="3" w:tplc="0290AFD8" w:tentative="1">
      <w:start w:val="1"/>
      <w:numFmt w:val="bullet"/>
      <w:lvlText w:val="•"/>
      <w:lvlJc w:val="left"/>
      <w:pPr>
        <w:tabs>
          <w:tab w:val="num" w:pos="2880"/>
        </w:tabs>
        <w:ind w:left="2880" w:hanging="360"/>
      </w:pPr>
      <w:rPr>
        <w:rFonts w:ascii="Arial" w:hAnsi="Arial" w:hint="default"/>
      </w:rPr>
    </w:lvl>
    <w:lvl w:ilvl="4" w:tplc="6144CAB2" w:tentative="1">
      <w:start w:val="1"/>
      <w:numFmt w:val="bullet"/>
      <w:lvlText w:val="•"/>
      <w:lvlJc w:val="left"/>
      <w:pPr>
        <w:tabs>
          <w:tab w:val="num" w:pos="3600"/>
        </w:tabs>
        <w:ind w:left="3600" w:hanging="360"/>
      </w:pPr>
      <w:rPr>
        <w:rFonts w:ascii="Arial" w:hAnsi="Arial" w:hint="default"/>
      </w:rPr>
    </w:lvl>
    <w:lvl w:ilvl="5" w:tplc="8C4A58DE" w:tentative="1">
      <w:start w:val="1"/>
      <w:numFmt w:val="bullet"/>
      <w:lvlText w:val="•"/>
      <w:lvlJc w:val="left"/>
      <w:pPr>
        <w:tabs>
          <w:tab w:val="num" w:pos="4320"/>
        </w:tabs>
        <w:ind w:left="4320" w:hanging="360"/>
      </w:pPr>
      <w:rPr>
        <w:rFonts w:ascii="Arial" w:hAnsi="Arial" w:hint="default"/>
      </w:rPr>
    </w:lvl>
    <w:lvl w:ilvl="6" w:tplc="B002BE5A" w:tentative="1">
      <w:start w:val="1"/>
      <w:numFmt w:val="bullet"/>
      <w:lvlText w:val="•"/>
      <w:lvlJc w:val="left"/>
      <w:pPr>
        <w:tabs>
          <w:tab w:val="num" w:pos="5040"/>
        </w:tabs>
        <w:ind w:left="5040" w:hanging="360"/>
      </w:pPr>
      <w:rPr>
        <w:rFonts w:ascii="Arial" w:hAnsi="Arial" w:hint="default"/>
      </w:rPr>
    </w:lvl>
    <w:lvl w:ilvl="7" w:tplc="FCA83CF6" w:tentative="1">
      <w:start w:val="1"/>
      <w:numFmt w:val="bullet"/>
      <w:lvlText w:val="•"/>
      <w:lvlJc w:val="left"/>
      <w:pPr>
        <w:tabs>
          <w:tab w:val="num" w:pos="5760"/>
        </w:tabs>
        <w:ind w:left="5760" w:hanging="360"/>
      </w:pPr>
      <w:rPr>
        <w:rFonts w:ascii="Arial" w:hAnsi="Arial" w:hint="default"/>
      </w:rPr>
    </w:lvl>
    <w:lvl w:ilvl="8" w:tplc="3522EB2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30E0A"/>
    <w:multiLevelType w:val="hybridMultilevel"/>
    <w:tmpl w:val="85405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825B0"/>
    <w:multiLevelType w:val="hybridMultilevel"/>
    <w:tmpl w:val="2F842E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641673"/>
    <w:multiLevelType w:val="hybridMultilevel"/>
    <w:tmpl w:val="DA80E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774208"/>
    <w:multiLevelType w:val="hybridMultilevel"/>
    <w:tmpl w:val="C5140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6544940">
    <w:abstractNumId w:val="3"/>
  </w:num>
  <w:num w:numId="2" w16cid:durableId="263148729">
    <w:abstractNumId w:val="4"/>
  </w:num>
  <w:num w:numId="3" w16cid:durableId="478419925">
    <w:abstractNumId w:val="30"/>
  </w:num>
  <w:num w:numId="4" w16cid:durableId="1365012503">
    <w:abstractNumId w:val="32"/>
  </w:num>
  <w:num w:numId="5" w16cid:durableId="2002076137">
    <w:abstractNumId w:val="0"/>
  </w:num>
  <w:num w:numId="6" w16cid:durableId="930356623">
    <w:abstractNumId w:val="31"/>
  </w:num>
  <w:num w:numId="7" w16cid:durableId="1319654744">
    <w:abstractNumId w:val="35"/>
  </w:num>
  <w:num w:numId="8" w16cid:durableId="849756418">
    <w:abstractNumId w:val="27"/>
  </w:num>
  <w:num w:numId="9" w16cid:durableId="393890340">
    <w:abstractNumId w:val="16"/>
  </w:num>
  <w:num w:numId="10" w16cid:durableId="370615214">
    <w:abstractNumId w:val="21"/>
  </w:num>
  <w:num w:numId="11" w16cid:durableId="1596934719">
    <w:abstractNumId w:val="15"/>
  </w:num>
  <w:num w:numId="12" w16cid:durableId="1336105546">
    <w:abstractNumId w:val="5"/>
  </w:num>
  <w:num w:numId="13" w16cid:durableId="917057890">
    <w:abstractNumId w:val="33"/>
  </w:num>
  <w:num w:numId="14" w16cid:durableId="685906631">
    <w:abstractNumId w:val="12"/>
  </w:num>
  <w:num w:numId="15" w16cid:durableId="817107947">
    <w:abstractNumId w:val="10"/>
  </w:num>
  <w:num w:numId="16" w16cid:durableId="728310843">
    <w:abstractNumId w:val="20"/>
  </w:num>
  <w:num w:numId="17" w16cid:durableId="1269658651">
    <w:abstractNumId w:val="28"/>
  </w:num>
  <w:num w:numId="18" w16cid:durableId="812017754">
    <w:abstractNumId w:val="17"/>
  </w:num>
  <w:num w:numId="19" w16cid:durableId="214466339">
    <w:abstractNumId w:val="13"/>
  </w:num>
  <w:num w:numId="20" w16cid:durableId="642545954">
    <w:abstractNumId w:val="24"/>
  </w:num>
  <w:num w:numId="21" w16cid:durableId="1779989313">
    <w:abstractNumId w:val="9"/>
  </w:num>
  <w:num w:numId="22" w16cid:durableId="2095514158">
    <w:abstractNumId w:val="1"/>
  </w:num>
  <w:num w:numId="23" w16cid:durableId="1622960008">
    <w:abstractNumId w:val="34"/>
  </w:num>
  <w:num w:numId="24" w16cid:durableId="311564195">
    <w:abstractNumId w:val="23"/>
  </w:num>
  <w:num w:numId="25" w16cid:durableId="147601130">
    <w:abstractNumId w:val="36"/>
  </w:num>
  <w:num w:numId="26" w16cid:durableId="956838111">
    <w:abstractNumId w:val="14"/>
  </w:num>
  <w:num w:numId="27" w16cid:durableId="532427250">
    <w:abstractNumId w:val="19"/>
  </w:num>
  <w:num w:numId="28" w16cid:durableId="545333311">
    <w:abstractNumId w:val="26"/>
  </w:num>
  <w:num w:numId="29" w16cid:durableId="506403145">
    <w:abstractNumId w:val="8"/>
  </w:num>
  <w:num w:numId="30" w16cid:durableId="1715275299">
    <w:abstractNumId w:val="2"/>
  </w:num>
  <w:num w:numId="31" w16cid:durableId="2075348569">
    <w:abstractNumId w:val="6"/>
  </w:num>
  <w:num w:numId="32" w16cid:durableId="668799726">
    <w:abstractNumId w:val="25"/>
  </w:num>
  <w:num w:numId="33" w16cid:durableId="12510395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9951557">
    <w:abstractNumId w:val="22"/>
  </w:num>
  <w:num w:numId="35" w16cid:durableId="565334332">
    <w:abstractNumId w:val="18"/>
  </w:num>
  <w:num w:numId="36" w16cid:durableId="1577324083">
    <w:abstractNumId w:val="29"/>
  </w:num>
  <w:num w:numId="37" w16cid:durableId="1889149567">
    <w:abstractNumId w:val="11"/>
  </w:num>
  <w:num w:numId="38" w16cid:durableId="1697463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12CB"/>
    <w:rsid w:val="00066E1F"/>
    <w:rsid w:val="00077DE1"/>
    <w:rsid w:val="00085C80"/>
    <w:rsid w:val="000A45A7"/>
    <w:rsid w:val="000A5722"/>
    <w:rsid w:val="000C46D4"/>
    <w:rsid w:val="000D5C6A"/>
    <w:rsid w:val="00103AD1"/>
    <w:rsid w:val="00116E4D"/>
    <w:rsid w:val="001175FB"/>
    <w:rsid w:val="00120990"/>
    <w:rsid w:val="00131194"/>
    <w:rsid w:val="00145474"/>
    <w:rsid w:val="0014563C"/>
    <w:rsid w:val="0016302E"/>
    <w:rsid w:val="00174C20"/>
    <w:rsid w:val="00181FDA"/>
    <w:rsid w:val="001A43B9"/>
    <w:rsid w:val="001C373B"/>
    <w:rsid w:val="001D6D26"/>
    <w:rsid w:val="001E3544"/>
    <w:rsid w:val="001E7EB0"/>
    <w:rsid w:val="001F3D77"/>
    <w:rsid w:val="00202E2D"/>
    <w:rsid w:val="002032CB"/>
    <w:rsid w:val="00215D95"/>
    <w:rsid w:val="002178F6"/>
    <w:rsid w:val="00225AAB"/>
    <w:rsid w:val="0025243E"/>
    <w:rsid w:val="00265BFD"/>
    <w:rsid w:val="002852E7"/>
    <w:rsid w:val="00285D74"/>
    <w:rsid w:val="0029240E"/>
    <w:rsid w:val="002940D8"/>
    <w:rsid w:val="00297EFD"/>
    <w:rsid w:val="002A6C21"/>
    <w:rsid w:val="002C5491"/>
    <w:rsid w:val="002E0B0D"/>
    <w:rsid w:val="00317E9D"/>
    <w:rsid w:val="00323DFD"/>
    <w:rsid w:val="00333A41"/>
    <w:rsid w:val="003400E7"/>
    <w:rsid w:val="003619D2"/>
    <w:rsid w:val="00361E9A"/>
    <w:rsid w:val="00386331"/>
    <w:rsid w:val="00390A24"/>
    <w:rsid w:val="003C743C"/>
    <w:rsid w:val="003E0B57"/>
    <w:rsid w:val="004043A2"/>
    <w:rsid w:val="004123B4"/>
    <w:rsid w:val="00433BCE"/>
    <w:rsid w:val="00437D7A"/>
    <w:rsid w:val="00446B4E"/>
    <w:rsid w:val="00450D31"/>
    <w:rsid w:val="004610B9"/>
    <w:rsid w:val="00491071"/>
    <w:rsid w:val="00493FD5"/>
    <w:rsid w:val="004A0CF6"/>
    <w:rsid w:val="004C62AD"/>
    <w:rsid w:val="004C7072"/>
    <w:rsid w:val="004D3600"/>
    <w:rsid w:val="004D52A1"/>
    <w:rsid w:val="004E2382"/>
    <w:rsid w:val="004E5B9A"/>
    <w:rsid w:val="004F1CEC"/>
    <w:rsid w:val="004F3DB2"/>
    <w:rsid w:val="00512179"/>
    <w:rsid w:val="005307F8"/>
    <w:rsid w:val="00537B9B"/>
    <w:rsid w:val="005437FD"/>
    <w:rsid w:val="00552544"/>
    <w:rsid w:val="005546A7"/>
    <w:rsid w:val="005947FA"/>
    <w:rsid w:val="005C69FF"/>
    <w:rsid w:val="005E0D82"/>
    <w:rsid w:val="005E3869"/>
    <w:rsid w:val="005E45FA"/>
    <w:rsid w:val="005F510D"/>
    <w:rsid w:val="005F5FB8"/>
    <w:rsid w:val="005F77E2"/>
    <w:rsid w:val="005F7D91"/>
    <w:rsid w:val="00602217"/>
    <w:rsid w:val="00603583"/>
    <w:rsid w:val="00613BC8"/>
    <w:rsid w:val="00624830"/>
    <w:rsid w:val="0064116C"/>
    <w:rsid w:val="0064203B"/>
    <w:rsid w:val="00646BF7"/>
    <w:rsid w:val="0064708C"/>
    <w:rsid w:val="006A34AA"/>
    <w:rsid w:val="006B1AC2"/>
    <w:rsid w:val="006B758B"/>
    <w:rsid w:val="006D2955"/>
    <w:rsid w:val="006E3BF2"/>
    <w:rsid w:val="006F0348"/>
    <w:rsid w:val="007034E9"/>
    <w:rsid w:val="00723455"/>
    <w:rsid w:val="00737460"/>
    <w:rsid w:val="0074642B"/>
    <w:rsid w:val="007478E2"/>
    <w:rsid w:val="00761A34"/>
    <w:rsid w:val="007713E0"/>
    <w:rsid w:val="007779FF"/>
    <w:rsid w:val="007A1822"/>
    <w:rsid w:val="007A6D3A"/>
    <w:rsid w:val="007B0155"/>
    <w:rsid w:val="007B6829"/>
    <w:rsid w:val="007E6C3C"/>
    <w:rsid w:val="00803346"/>
    <w:rsid w:val="008108A3"/>
    <w:rsid w:val="00815732"/>
    <w:rsid w:val="00816E1B"/>
    <w:rsid w:val="0084461D"/>
    <w:rsid w:val="0086672F"/>
    <w:rsid w:val="008762A7"/>
    <w:rsid w:val="00883D2E"/>
    <w:rsid w:val="00890066"/>
    <w:rsid w:val="00891737"/>
    <w:rsid w:val="008928F0"/>
    <w:rsid w:val="00896340"/>
    <w:rsid w:val="008F0241"/>
    <w:rsid w:val="008F76B3"/>
    <w:rsid w:val="00901A21"/>
    <w:rsid w:val="00933CA6"/>
    <w:rsid w:val="00974B64"/>
    <w:rsid w:val="00981330"/>
    <w:rsid w:val="00982D83"/>
    <w:rsid w:val="00993C38"/>
    <w:rsid w:val="009A18A9"/>
    <w:rsid w:val="009B5FA2"/>
    <w:rsid w:val="009D0DA0"/>
    <w:rsid w:val="009E1B3D"/>
    <w:rsid w:val="009E3344"/>
    <w:rsid w:val="009E68C5"/>
    <w:rsid w:val="009F4F96"/>
    <w:rsid w:val="00A00292"/>
    <w:rsid w:val="00A01270"/>
    <w:rsid w:val="00A1110B"/>
    <w:rsid w:val="00A17F65"/>
    <w:rsid w:val="00A20DA8"/>
    <w:rsid w:val="00A260FC"/>
    <w:rsid w:val="00A27788"/>
    <w:rsid w:val="00A3296E"/>
    <w:rsid w:val="00A42842"/>
    <w:rsid w:val="00A52E6C"/>
    <w:rsid w:val="00A6138F"/>
    <w:rsid w:val="00A62BAC"/>
    <w:rsid w:val="00A6565A"/>
    <w:rsid w:val="00A67F87"/>
    <w:rsid w:val="00A747EF"/>
    <w:rsid w:val="00A906A5"/>
    <w:rsid w:val="00A93678"/>
    <w:rsid w:val="00AB7332"/>
    <w:rsid w:val="00AC43E4"/>
    <w:rsid w:val="00B02A49"/>
    <w:rsid w:val="00B036A9"/>
    <w:rsid w:val="00B25AAB"/>
    <w:rsid w:val="00B26E6E"/>
    <w:rsid w:val="00B5291F"/>
    <w:rsid w:val="00B56CC8"/>
    <w:rsid w:val="00B92055"/>
    <w:rsid w:val="00B9603B"/>
    <w:rsid w:val="00B961A4"/>
    <w:rsid w:val="00BC010A"/>
    <w:rsid w:val="00C10620"/>
    <w:rsid w:val="00C13590"/>
    <w:rsid w:val="00C16E53"/>
    <w:rsid w:val="00C267C6"/>
    <w:rsid w:val="00C30790"/>
    <w:rsid w:val="00C32348"/>
    <w:rsid w:val="00C442B8"/>
    <w:rsid w:val="00C5275A"/>
    <w:rsid w:val="00C61319"/>
    <w:rsid w:val="00C64988"/>
    <w:rsid w:val="00C75761"/>
    <w:rsid w:val="00C86BA9"/>
    <w:rsid w:val="00C901CB"/>
    <w:rsid w:val="00CD367E"/>
    <w:rsid w:val="00CD4D54"/>
    <w:rsid w:val="00CD63FA"/>
    <w:rsid w:val="00CE5BA1"/>
    <w:rsid w:val="00CF1B04"/>
    <w:rsid w:val="00CF36FF"/>
    <w:rsid w:val="00D056A8"/>
    <w:rsid w:val="00D07A4F"/>
    <w:rsid w:val="00D23631"/>
    <w:rsid w:val="00D359E7"/>
    <w:rsid w:val="00D37156"/>
    <w:rsid w:val="00D92E71"/>
    <w:rsid w:val="00DA56AC"/>
    <w:rsid w:val="00DA67E5"/>
    <w:rsid w:val="00DD2202"/>
    <w:rsid w:val="00DD4EDF"/>
    <w:rsid w:val="00DD71A4"/>
    <w:rsid w:val="00DE6026"/>
    <w:rsid w:val="00DF3569"/>
    <w:rsid w:val="00DF7D88"/>
    <w:rsid w:val="00E14E7C"/>
    <w:rsid w:val="00E15CD8"/>
    <w:rsid w:val="00E216BF"/>
    <w:rsid w:val="00E242B6"/>
    <w:rsid w:val="00E43A3B"/>
    <w:rsid w:val="00E8449B"/>
    <w:rsid w:val="00EA35EA"/>
    <w:rsid w:val="00EA3CD0"/>
    <w:rsid w:val="00EA67CB"/>
    <w:rsid w:val="00EC1668"/>
    <w:rsid w:val="00EC6945"/>
    <w:rsid w:val="00ED7CBE"/>
    <w:rsid w:val="00EE2268"/>
    <w:rsid w:val="00EE2940"/>
    <w:rsid w:val="00EE365A"/>
    <w:rsid w:val="00EE40CB"/>
    <w:rsid w:val="00EE777D"/>
    <w:rsid w:val="00EF3D45"/>
    <w:rsid w:val="00F126D4"/>
    <w:rsid w:val="00F157AF"/>
    <w:rsid w:val="00F26971"/>
    <w:rsid w:val="00F3577B"/>
    <w:rsid w:val="00F45732"/>
    <w:rsid w:val="00F52AF7"/>
    <w:rsid w:val="00F54A18"/>
    <w:rsid w:val="00F87C71"/>
    <w:rsid w:val="00F9164F"/>
    <w:rsid w:val="00F92775"/>
    <w:rsid w:val="00FA1C01"/>
    <w:rsid w:val="00FA56C9"/>
    <w:rsid w:val="00FB6298"/>
    <w:rsid w:val="00FB6487"/>
    <w:rsid w:val="00FB6B87"/>
    <w:rsid w:val="00FC6F5C"/>
    <w:rsid w:val="00FC7146"/>
    <w:rsid w:val="00FD6235"/>
    <w:rsid w:val="00FD7DD0"/>
    <w:rsid w:val="00FE4FDA"/>
    <w:rsid w:val="00FF35F0"/>
    <w:rsid w:val="06AEA09E"/>
    <w:rsid w:val="09273AF6"/>
    <w:rsid w:val="0D5C40F9"/>
    <w:rsid w:val="0E7A2F1E"/>
    <w:rsid w:val="11DA3C74"/>
    <w:rsid w:val="13A0AAD9"/>
    <w:rsid w:val="2A2DFDAD"/>
    <w:rsid w:val="3CB3BB92"/>
    <w:rsid w:val="3D20DA72"/>
    <w:rsid w:val="3E157F08"/>
    <w:rsid w:val="4ACF2A60"/>
    <w:rsid w:val="518AF8FE"/>
    <w:rsid w:val="53415EBE"/>
    <w:rsid w:val="5418CCB7"/>
    <w:rsid w:val="59BFDC8A"/>
    <w:rsid w:val="5D9BB80D"/>
    <w:rsid w:val="61B7C1A1"/>
    <w:rsid w:val="68A90FB9"/>
    <w:rsid w:val="6B36C437"/>
    <w:rsid w:val="6C9104A4"/>
    <w:rsid w:val="6D40BDD2"/>
    <w:rsid w:val="6F0FA61D"/>
    <w:rsid w:val="7DDC7B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E6AD3469-3940-4488-B491-2CFA8147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2A1"/>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F76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181FDA"/>
    <w:pPr>
      <w:spacing w:after="0" w:line="240" w:lineRule="auto"/>
    </w:pPr>
  </w:style>
  <w:style w:type="character" w:styleId="CommentReference">
    <w:name w:val="annotation reference"/>
    <w:basedOn w:val="DefaultParagraphFont"/>
    <w:uiPriority w:val="99"/>
    <w:semiHidden/>
    <w:unhideWhenUsed/>
    <w:rsid w:val="004123B4"/>
    <w:rPr>
      <w:sz w:val="16"/>
      <w:szCs w:val="16"/>
    </w:rPr>
  </w:style>
  <w:style w:type="paragraph" w:styleId="CommentText">
    <w:name w:val="annotation text"/>
    <w:basedOn w:val="Normal"/>
    <w:link w:val="CommentTextChar"/>
    <w:uiPriority w:val="99"/>
    <w:unhideWhenUsed/>
    <w:rsid w:val="004123B4"/>
    <w:pPr>
      <w:spacing w:line="240" w:lineRule="auto"/>
    </w:pPr>
    <w:rPr>
      <w:sz w:val="20"/>
      <w:szCs w:val="20"/>
    </w:rPr>
  </w:style>
  <w:style w:type="character" w:customStyle="1" w:styleId="CommentTextChar">
    <w:name w:val="Comment Text Char"/>
    <w:basedOn w:val="DefaultParagraphFont"/>
    <w:link w:val="CommentText"/>
    <w:uiPriority w:val="99"/>
    <w:rsid w:val="004123B4"/>
    <w:rPr>
      <w:sz w:val="20"/>
      <w:szCs w:val="20"/>
    </w:rPr>
  </w:style>
  <w:style w:type="paragraph" w:styleId="CommentSubject">
    <w:name w:val="annotation subject"/>
    <w:basedOn w:val="CommentText"/>
    <w:next w:val="CommentText"/>
    <w:link w:val="CommentSubjectChar"/>
    <w:uiPriority w:val="99"/>
    <w:semiHidden/>
    <w:unhideWhenUsed/>
    <w:rsid w:val="004123B4"/>
    <w:rPr>
      <w:b/>
      <w:bCs/>
    </w:rPr>
  </w:style>
  <w:style w:type="character" w:customStyle="1" w:styleId="CommentSubjectChar">
    <w:name w:val="Comment Subject Char"/>
    <w:basedOn w:val="CommentTextChar"/>
    <w:link w:val="CommentSubject"/>
    <w:uiPriority w:val="99"/>
    <w:semiHidden/>
    <w:rsid w:val="004123B4"/>
    <w:rPr>
      <w:b/>
      <w:bCs/>
      <w:sz w:val="20"/>
      <w:szCs w:val="20"/>
    </w:rPr>
  </w:style>
  <w:style w:type="paragraph" w:styleId="NormalWeb">
    <w:name w:val="Normal (Web)"/>
    <w:basedOn w:val="Normal"/>
    <w:uiPriority w:val="99"/>
    <w:semiHidden/>
    <w:unhideWhenUsed/>
    <w:rsid w:val="005F7D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A5722"/>
    <w:rPr>
      <w:color w:val="0000FF" w:themeColor="hyperlink"/>
      <w:u w:val="single"/>
    </w:rPr>
  </w:style>
  <w:style w:type="character" w:styleId="UnresolvedMention">
    <w:name w:val="Unresolved Mention"/>
    <w:basedOn w:val="DefaultParagraphFont"/>
    <w:uiPriority w:val="99"/>
    <w:semiHidden/>
    <w:unhideWhenUsed/>
    <w:rsid w:val="000A5722"/>
    <w:rPr>
      <w:color w:val="605E5C"/>
      <w:shd w:val="clear" w:color="auto" w:fill="E1DFDD"/>
    </w:rPr>
  </w:style>
  <w:style w:type="character" w:customStyle="1" w:styleId="Heading1Char">
    <w:name w:val="Heading 1 Char"/>
    <w:basedOn w:val="DefaultParagraphFont"/>
    <w:link w:val="Heading1"/>
    <w:uiPriority w:val="9"/>
    <w:rsid w:val="004D52A1"/>
    <w:rPr>
      <w:rFonts w:asciiTheme="majorHAnsi" w:eastAsiaTheme="majorEastAsia" w:hAnsiTheme="majorHAnsi" w:cstheme="majorBidi"/>
      <w:sz w:val="32"/>
      <w:szCs w:val="32"/>
    </w:rPr>
  </w:style>
  <w:style w:type="paragraph" w:styleId="Subtitle">
    <w:name w:val="Subtitle"/>
    <w:basedOn w:val="Normal"/>
    <w:next w:val="Normal"/>
    <w:link w:val="SubtitleChar"/>
    <w:uiPriority w:val="11"/>
    <w:qFormat/>
    <w:rsid w:val="008F76B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F76B3"/>
    <w:rPr>
      <w:rFonts w:eastAsiaTheme="minorEastAsia"/>
      <w:color w:val="5A5A5A" w:themeColor="text1" w:themeTint="A5"/>
      <w:spacing w:val="15"/>
    </w:rPr>
  </w:style>
  <w:style w:type="paragraph" w:styleId="TOCHeading">
    <w:name w:val="TOC Heading"/>
    <w:basedOn w:val="Heading1"/>
    <w:next w:val="Normal"/>
    <w:uiPriority w:val="39"/>
    <w:unhideWhenUsed/>
    <w:qFormat/>
    <w:rsid w:val="008F76B3"/>
    <w:pPr>
      <w:spacing w:line="259" w:lineRule="auto"/>
      <w:outlineLvl w:val="9"/>
    </w:pPr>
    <w:rPr>
      <w:lang w:val="en-US"/>
    </w:rPr>
  </w:style>
  <w:style w:type="paragraph" w:styleId="TOC1">
    <w:name w:val="toc 1"/>
    <w:basedOn w:val="Normal"/>
    <w:next w:val="Normal"/>
    <w:autoRedefine/>
    <w:uiPriority w:val="39"/>
    <w:unhideWhenUsed/>
    <w:rsid w:val="0064203B"/>
    <w:pPr>
      <w:tabs>
        <w:tab w:val="right" w:leader="dot" w:pos="9465"/>
      </w:tabs>
      <w:spacing w:after="100"/>
    </w:pPr>
  </w:style>
  <w:style w:type="character" w:customStyle="1" w:styleId="Heading2Char">
    <w:name w:val="Heading 2 Char"/>
    <w:basedOn w:val="DefaultParagraphFont"/>
    <w:link w:val="Heading2"/>
    <w:uiPriority w:val="9"/>
    <w:rsid w:val="008F76B3"/>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8F76B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0150">
      <w:bodyDiv w:val="1"/>
      <w:marLeft w:val="0"/>
      <w:marRight w:val="0"/>
      <w:marTop w:val="0"/>
      <w:marBottom w:val="0"/>
      <w:divBdr>
        <w:top w:val="none" w:sz="0" w:space="0" w:color="auto"/>
        <w:left w:val="none" w:sz="0" w:space="0" w:color="auto"/>
        <w:bottom w:val="none" w:sz="0" w:space="0" w:color="auto"/>
        <w:right w:val="none" w:sz="0" w:space="0" w:color="auto"/>
      </w:divBdr>
    </w:div>
    <w:div w:id="128591405">
      <w:bodyDiv w:val="1"/>
      <w:marLeft w:val="0"/>
      <w:marRight w:val="0"/>
      <w:marTop w:val="0"/>
      <w:marBottom w:val="0"/>
      <w:divBdr>
        <w:top w:val="none" w:sz="0" w:space="0" w:color="auto"/>
        <w:left w:val="none" w:sz="0" w:space="0" w:color="auto"/>
        <w:bottom w:val="none" w:sz="0" w:space="0" w:color="auto"/>
        <w:right w:val="none" w:sz="0" w:space="0" w:color="auto"/>
      </w:divBdr>
    </w:div>
    <w:div w:id="736368675">
      <w:bodyDiv w:val="1"/>
      <w:marLeft w:val="0"/>
      <w:marRight w:val="0"/>
      <w:marTop w:val="0"/>
      <w:marBottom w:val="0"/>
      <w:divBdr>
        <w:top w:val="none" w:sz="0" w:space="0" w:color="auto"/>
        <w:left w:val="none" w:sz="0" w:space="0" w:color="auto"/>
        <w:bottom w:val="none" w:sz="0" w:space="0" w:color="auto"/>
        <w:right w:val="none" w:sz="0" w:space="0" w:color="auto"/>
      </w:divBdr>
    </w:div>
    <w:div w:id="1381321894">
      <w:bodyDiv w:val="1"/>
      <w:marLeft w:val="0"/>
      <w:marRight w:val="0"/>
      <w:marTop w:val="0"/>
      <w:marBottom w:val="0"/>
      <w:divBdr>
        <w:top w:val="none" w:sz="0" w:space="0" w:color="auto"/>
        <w:left w:val="none" w:sz="0" w:space="0" w:color="auto"/>
        <w:bottom w:val="none" w:sz="0" w:space="0" w:color="auto"/>
        <w:right w:val="none" w:sz="0" w:space="0" w:color="auto"/>
      </w:divBdr>
    </w:div>
    <w:div w:id="1391538943">
      <w:bodyDiv w:val="1"/>
      <w:marLeft w:val="0"/>
      <w:marRight w:val="0"/>
      <w:marTop w:val="0"/>
      <w:marBottom w:val="0"/>
      <w:divBdr>
        <w:top w:val="none" w:sz="0" w:space="0" w:color="auto"/>
        <w:left w:val="none" w:sz="0" w:space="0" w:color="auto"/>
        <w:bottom w:val="none" w:sz="0" w:space="0" w:color="auto"/>
        <w:right w:val="none" w:sz="0" w:space="0" w:color="auto"/>
      </w:divBdr>
    </w:div>
    <w:div w:id="1537884351">
      <w:bodyDiv w:val="1"/>
      <w:marLeft w:val="0"/>
      <w:marRight w:val="0"/>
      <w:marTop w:val="0"/>
      <w:marBottom w:val="0"/>
      <w:divBdr>
        <w:top w:val="none" w:sz="0" w:space="0" w:color="auto"/>
        <w:left w:val="none" w:sz="0" w:space="0" w:color="auto"/>
        <w:bottom w:val="none" w:sz="0" w:space="0" w:color="auto"/>
        <w:right w:val="none" w:sz="0" w:space="0" w:color="auto"/>
      </w:divBdr>
    </w:div>
    <w:div w:id="1562910481">
      <w:bodyDiv w:val="1"/>
      <w:marLeft w:val="0"/>
      <w:marRight w:val="0"/>
      <w:marTop w:val="0"/>
      <w:marBottom w:val="0"/>
      <w:divBdr>
        <w:top w:val="none" w:sz="0" w:space="0" w:color="auto"/>
        <w:left w:val="none" w:sz="0" w:space="0" w:color="auto"/>
        <w:bottom w:val="none" w:sz="0" w:space="0" w:color="auto"/>
        <w:right w:val="none" w:sz="0" w:space="0" w:color="auto"/>
      </w:divBdr>
    </w:div>
    <w:div w:id="2023775166">
      <w:bodyDiv w:val="1"/>
      <w:marLeft w:val="0"/>
      <w:marRight w:val="0"/>
      <w:marTop w:val="0"/>
      <w:marBottom w:val="0"/>
      <w:divBdr>
        <w:top w:val="none" w:sz="0" w:space="0" w:color="auto"/>
        <w:left w:val="none" w:sz="0" w:space="0" w:color="auto"/>
        <w:bottom w:val="none" w:sz="0" w:space="0" w:color="auto"/>
        <w:right w:val="none" w:sz="0" w:space="0" w:color="auto"/>
      </w:divBdr>
    </w:div>
    <w:div w:id="2025668225">
      <w:bodyDiv w:val="1"/>
      <w:marLeft w:val="0"/>
      <w:marRight w:val="0"/>
      <w:marTop w:val="0"/>
      <w:marBottom w:val="0"/>
      <w:divBdr>
        <w:top w:val="none" w:sz="0" w:space="0" w:color="auto"/>
        <w:left w:val="none" w:sz="0" w:space="0" w:color="auto"/>
        <w:bottom w:val="none" w:sz="0" w:space="0" w:color="auto"/>
        <w:right w:val="none" w:sz="0" w:space="0" w:color="auto"/>
      </w:divBdr>
    </w:div>
    <w:div w:id="2028289395">
      <w:bodyDiv w:val="1"/>
      <w:marLeft w:val="0"/>
      <w:marRight w:val="0"/>
      <w:marTop w:val="0"/>
      <w:marBottom w:val="0"/>
      <w:divBdr>
        <w:top w:val="none" w:sz="0" w:space="0" w:color="auto"/>
        <w:left w:val="none" w:sz="0" w:space="0" w:color="auto"/>
        <w:bottom w:val="none" w:sz="0" w:space="0" w:color="auto"/>
        <w:right w:val="none" w:sz="0" w:space="0" w:color="auto"/>
      </w:divBdr>
    </w:div>
    <w:div w:id="211570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6" ma:contentTypeDescription="Create a new document." ma:contentTypeScope="" ma:versionID="af986c26445959dcd779a8421dc62f87">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03db11e64045d316271a7330597edc09"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D0A7364E-5623-4618-81E5-640F532271F4}">
  <ds:schemaRefs>
    <ds:schemaRef ds:uri="http://schemas.microsoft.com/sharepoint/v3/contenttype/forms"/>
  </ds:schemaRefs>
</ds:datastoreItem>
</file>

<file path=customXml/itemProps2.xml><?xml version="1.0" encoding="utf-8"?>
<ds:datastoreItem xmlns:ds="http://schemas.openxmlformats.org/officeDocument/2006/customXml" ds:itemID="{287AD32A-42D6-A64E-B0F9-D1A7C2D448A1}">
  <ds:schemaRefs>
    <ds:schemaRef ds:uri="http://schemas.openxmlformats.org/officeDocument/2006/bibliography"/>
  </ds:schemaRefs>
</ds:datastoreItem>
</file>

<file path=customXml/itemProps3.xml><?xml version="1.0" encoding="utf-8"?>
<ds:datastoreItem xmlns:ds="http://schemas.openxmlformats.org/officeDocument/2006/customXml" ds:itemID="{D159E4EA-D940-4C9B-96B5-8482A514A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270581-1AB5-433B-9C9F-2917A1B75419}">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Caroline Nash</cp:lastModifiedBy>
  <cp:revision>2</cp:revision>
  <cp:lastPrinted>2024-06-15T16:14:00Z</cp:lastPrinted>
  <dcterms:created xsi:type="dcterms:W3CDTF">2024-06-19T11:04:00Z</dcterms:created>
  <dcterms:modified xsi:type="dcterms:W3CDTF">2024-06-19T11:04:00Z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